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418F" w14:textId="77777777" w:rsidR="00766BF7" w:rsidRPr="00423AC1" w:rsidRDefault="00C77E66" w:rsidP="00C31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23AC1">
        <w:rPr>
          <w:rFonts w:asciiTheme="majorEastAsia" w:eastAsiaTheme="majorEastAsia" w:hAnsiTheme="majorEastAsia" w:hint="eastAsia"/>
          <w:b/>
          <w:sz w:val="28"/>
          <w:szCs w:val="28"/>
        </w:rPr>
        <w:t>活動内容詳細書</w:t>
      </w:r>
    </w:p>
    <w:p w14:paraId="1447EE15" w14:textId="77777777" w:rsidR="00C31B96" w:rsidRPr="00423AC1" w:rsidRDefault="00C31B96" w:rsidP="00C31B9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 w:hint="eastAsia"/>
          <w:sz w:val="20"/>
          <w:szCs w:val="20"/>
        </w:rPr>
        <w:t>※記載にあたっては、「応募書類作成要領」を確認してください。</w:t>
      </w:r>
    </w:p>
    <w:p w14:paraId="26855B05" w14:textId="0456A1C4" w:rsidR="00084786" w:rsidRPr="00423AC1" w:rsidRDefault="00C31B96" w:rsidP="2EFBED1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/>
          <w:sz w:val="20"/>
          <w:szCs w:val="20"/>
        </w:rPr>
        <w:t>※記載の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長さは自由ですが、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図表等を含めて</w:t>
      </w:r>
      <w:r w:rsidR="00766BF7" w:rsidRPr="003B6BD3">
        <w:rPr>
          <w:rFonts w:asciiTheme="majorEastAsia" w:eastAsiaTheme="majorEastAsia" w:hAnsiTheme="majorEastAsia"/>
          <w:sz w:val="20"/>
          <w:szCs w:val="20"/>
          <w:u w:val="single"/>
        </w:rPr>
        <w:t>全部で</w:t>
      </w:r>
      <w:r w:rsidR="00766BF7" w:rsidRPr="00AF6140">
        <w:rPr>
          <w:rFonts w:asciiTheme="majorEastAsia" w:eastAsiaTheme="majorEastAsia" w:hAnsiTheme="majorEastAsia"/>
          <w:sz w:val="20"/>
          <w:szCs w:val="20"/>
          <w:u w:val="single"/>
        </w:rPr>
        <w:t>１０</w:t>
      </w:r>
      <w:r w:rsidR="00C77E66" w:rsidRPr="00423AC1">
        <w:rPr>
          <w:rFonts w:asciiTheme="majorEastAsia" w:eastAsiaTheme="majorEastAsia" w:hAnsiTheme="majorEastAsia"/>
          <w:sz w:val="20"/>
          <w:szCs w:val="20"/>
          <w:u w:val="single"/>
        </w:rPr>
        <w:t>ページ</w:t>
      </w:r>
      <w:r w:rsidR="00C77E66" w:rsidRPr="00E532C3">
        <w:rPr>
          <w:rFonts w:asciiTheme="majorEastAsia" w:eastAsiaTheme="majorEastAsia" w:hAnsiTheme="majorEastAsia"/>
          <w:sz w:val="20"/>
          <w:szCs w:val="20"/>
          <w:u w:val="single"/>
        </w:rPr>
        <w:t>以内</w:t>
      </w:r>
      <w:r w:rsidR="00E532C3" w:rsidRPr="003F3AE2">
        <w:rPr>
          <w:rFonts w:asciiTheme="majorEastAsia" w:eastAsiaTheme="majorEastAsia" w:hAnsiTheme="majorEastAsia" w:hint="eastAsia"/>
          <w:sz w:val="20"/>
          <w:szCs w:val="20"/>
          <w:u w:val="single"/>
        </w:rPr>
        <w:t>（必須）</w:t>
      </w:r>
      <w:r w:rsidRPr="00423AC1">
        <w:rPr>
          <w:rFonts w:asciiTheme="majorEastAsia" w:eastAsiaTheme="majorEastAsia" w:hAnsiTheme="majorEastAsia"/>
          <w:sz w:val="20"/>
          <w:szCs w:val="20"/>
        </w:rPr>
        <w:t>としてください。</w:t>
      </w:r>
    </w:p>
    <w:p w14:paraId="65019BEA" w14:textId="77777777" w:rsidR="004E1A55" w:rsidRPr="00423AC1" w:rsidRDefault="004E1A55" w:rsidP="00C31B96">
      <w:pPr>
        <w:rPr>
          <w:rFonts w:asciiTheme="majorEastAsia" w:eastAsiaTheme="majorEastAsia" w:hAnsiTheme="majorEastAsia"/>
          <w:sz w:val="20"/>
          <w:szCs w:val="20"/>
        </w:rPr>
      </w:pPr>
    </w:p>
    <w:p w14:paraId="09C75CB1" w14:textId="77777777" w:rsidR="00084786" w:rsidRPr="00423AC1" w:rsidRDefault="00084786" w:rsidP="00C31B96">
      <w:pPr>
        <w:ind w:right="804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（１）取組を行った背景、経緯及び目的</w:t>
      </w:r>
    </w:p>
    <w:p w14:paraId="403BAF5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E080A71" w14:textId="77777777" w:rsidR="00084786" w:rsidRPr="00423AC1" w:rsidRDefault="00084786" w:rsidP="00C31B96">
      <w:pPr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（２）取組内容</w:t>
      </w:r>
    </w:p>
    <w:p w14:paraId="271AFC74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53A5E3" w14:textId="77777777" w:rsidR="00C77E66" w:rsidRPr="00423AC1" w:rsidRDefault="00C31B96" w:rsidP="009B3845">
      <w:pPr>
        <w:pStyle w:val="aa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審査評価項目の説明</w:t>
      </w:r>
    </w:p>
    <w:p w14:paraId="110FD4B4" w14:textId="521FB842" w:rsidR="00284BA4" w:rsidRPr="00423AC1" w:rsidRDefault="00C61788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取組による効果及びその根拠（計算式、データ等）</w:t>
      </w:r>
    </w:p>
    <w:p w14:paraId="6A0FBA85" w14:textId="78B1787E" w:rsidR="00C31B96" w:rsidRPr="00B6014E" w:rsidRDefault="73491B44" w:rsidP="00B6014E">
      <w:pPr>
        <w:pStyle w:val="aa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B6014E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エネルギー削減効果については、省エネ取組の前後比較、新製品と従来品の比較などにより、年間の消費電力量等の差を算出し、更に、</w:t>
      </w:r>
      <w:r w:rsid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原油換算ツール</w:t>
      </w:r>
      <w:r w:rsidR="00FB1364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（</w:t>
      </w:r>
      <w:r w:rsidR="00B6014E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１</w:t>
      </w:r>
      <w:r w:rsidR="00FB1364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）</w:t>
      </w:r>
      <w:r w:rsidRPr="00B6014E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により、原油換算値での「年間の省エネ量」を算出すること。</w:t>
      </w:r>
    </w:p>
    <w:p w14:paraId="0ABD8E7A" w14:textId="794DDA97" w:rsidR="00B6014E" w:rsidRDefault="00B6014E" w:rsidP="00B6014E">
      <w:pPr>
        <w:pStyle w:val="aa"/>
        <w:ind w:leftChars="0" w:left="99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１</w:t>
      </w: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 xml:space="preserve"> 省エネポータルサイトの以下のリンクに掲載されている原油換算</w:t>
      </w:r>
      <w:r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ツール</w:t>
      </w: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を使用すること。</w:t>
      </w:r>
    </w:p>
    <w:p w14:paraId="48DD74C9" w14:textId="5409CFA6" w:rsidR="00B6014E" w:rsidRPr="00B6014E" w:rsidRDefault="00A90536" w:rsidP="00B6014E">
      <w:pPr>
        <w:pStyle w:val="aa"/>
        <w:ind w:leftChars="0" w:left="99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hyperlink r:id="rId7" w:anchor="03" w:tgtFrame="_blank" w:tooltip="https://www.enecho.meti.go.jp/category/saving_and_new/saving/enterprise/factory/procedure/index.html#03" w:history="1">
        <w:r w:rsidR="00B6014E">
          <w:rPr>
            <w:rStyle w:val="ab"/>
          </w:rPr>
          <w:t>https://www.enecho.meti.go.jp/category/saving_and_new/saving/enterprise/factory/procedure/index.html#03</w:t>
        </w:r>
      </w:hyperlink>
    </w:p>
    <w:p w14:paraId="2C1A0BF8" w14:textId="2A410D5D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イ．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新エネルギー導入効果についても同様に、新エネ導入取組の前後比較、新製品と従来品の比較などにより、年間の発電量の差を算出し、換算係数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（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２）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を用いて原油換算値での「年間の新エネ導入量」を算出すること。</w:t>
      </w:r>
    </w:p>
    <w:p w14:paraId="485E6899" w14:textId="69A176D4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ウ．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省エネ量及び新エネ導入量は、取組や製品販売数の「実績」及び「見込み」別に算出すること。</w:t>
      </w:r>
    </w:p>
    <w:p w14:paraId="275FABB3" w14:textId="0E1055E6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エ．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省エネ量及び新エネ導入量は、「年間」以外の期間でも算出可能な値があれば、併記すること。</w:t>
      </w:r>
    </w:p>
    <w:p w14:paraId="7A1128AA" w14:textId="28D55D2E" w:rsidR="0E4A82E5" w:rsidRPr="00BD3240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</w:pPr>
      <w:r w:rsidRPr="005274A5">
        <w:rPr>
          <w:rFonts w:asciiTheme="majorEastAsia" w:eastAsiaTheme="majorEastAsia" w:hAnsiTheme="majorEastAsia"/>
          <w:b/>
          <w:bCs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sz w:val="22"/>
        </w:rPr>
        <w:t xml:space="preserve">２　</w:t>
      </w:r>
      <w:r w:rsidRPr="005274A5">
        <w:rPr>
          <w:rFonts w:asciiTheme="majorEastAsia" w:eastAsiaTheme="majorEastAsia" w:hAnsiTheme="majorEastAsia"/>
          <w:b/>
          <w:bCs/>
          <w:sz w:val="22"/>
        </w:rPr>
        <w:t>電気→熱量換算係数：</w:t>
      </w:r>
      <w:r w:rsidR="00FA5F53" w:rsidRPr="005274A5">
        <w:rPr>
          <w:rFonts w:ascii="ＭＳ ゴシック" w:eastAsia="ＭＳ ゴシック" w:hAnsi="ＭＳ ゴシック" w:cs="ＭＳ ゴシック"/>
          <w:b/>
          <w:bCs/>
          <w:sz w:val="22"/>
        </w:rPr>
        <w:t>8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.</w:t>
      </w:r>
      <w:r w:rsidR="00FA5F53" w:rsidRPr="005274A5">
        <w:rPr>
          <w:rFonts w:ascii="ＭＳ ゴシック" w:eastAsia="ＭＳ ゴシック" w:hAnsi="ＭＳ ゴシック" w:cs="ＭＳ ゴシック"/>
          <w:b/>
          <w:bCs/>
          <w:sz w:val="22"/>
        </w:rPr>
        <w:t>64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(GJ/千kWh)</w:t>
      </w:r>
      <w:r w:rsidR="00A44896">
        <w:rPr>
          <w:rFonts w:ascii="ＭＳ ゴシック" w:eastAsia="ＭＳ ゴシック" w:hAnsi="ＭＳ ゴシック" w:cs="ＭＳ ゴシック" w:hint="eastAsia"/>
          <w:b/>
          <w:bCs/>
          <w:sz w:val="22"/>
        </w:rPr>
        <w:t xml:space="preserve">　　</w:t>
      </w:r>
      <w:r w:rsidRPr="005274A5">
        <w:rPr>
          <w:rFonts w:asciiTheme="majorEastAsia" w:eastAsiaTheme="majorEastAsia" w:hAnsiTheme="majorEastAsia"/>
          <w:b/>
          <w:bCs/>
          <w:sz w:val="22"/>
        </w:rPr>
        <w:t>熱量→原油換算係数：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0.0258(</w:t>
      </w:r>
      <w:r w:rsidRPr="005274A5">
        <w:rPr>
          <w:rFonts w:ascii="ＭＳ ゴシック" w:eastAsia="ＭＳ ゴシック" w:hAnsi="ＭＳ ゴシック" w:cs="ＭＳ ゴシック" w:hint="eastAsia"/>
          <w:b/>
          <w:bCs/>
          <w:sz w:val="22"/>
        </w:rPr>
        <w:t>㎘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/GJ)</w:t>
      </w:r>
    </w:p>
    <w:p w14:paraId="7DF183C9" w14:textId="37334B75" w:rsidR="0C2DE88A" w:rsidRPr="00423AC1" w:rsidRDefault="0C2DE88A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28A181F2" w14:textId="77777777" w:rsidR="00F77572" w:rsidRPr="00423AC1" w:rsidRDefault="0008478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先進性・独創性</w:t>
      </w:r>
    </w:p>
    <w:p w14:paraId="50E44D2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6170E620" w14:textId="77777777" w:rsidR="00084786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汎用性・波及性</w:t>
      </w:r>
    </w:p>
    <w:p w14:paraId="4339375C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1157F79" w14:textId="77777777" w:rsidR="007F1883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継続性・持続性</w:t>
      </w:r>
    </w:p>
    <w:p w14:paraId="087D768F" w14:textId="77777777" w:rsidR="00FE70E4" w:rsidRDefault="00FE70E4" w:rsidP="00FE70E4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65D1AFEF" w14:textId="06C8C5CD" w:rsidR="00FE70E4" w:rsidRPr="00423AC1" w:rsidRDefault="00A536F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A536F3">
        <w:rPr>
          <w:rFonts w:asciiTheme="majorEastAsia" w:eastAsiaTheme="majorEastAsia" w:hAnsiTheme="majorEastAsia" w:hint="eastAsia"/>
          <w:b/>
          <w:sz w:val="22"/>
        </w:rPr>
        <w:t>北海道の地域特性に即した取組</w:t>
      </w:r>
    </w:p>
    <w:p w14:paraId="01C39550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51C85A98" w14:textId="74B9E0FA" w:rsidR="004E1A55" w:rsidRDefault="009B3845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地域貢献度</w:t>
      </w:r>
    </w:p>
    <w:p w14:paraId="13FCDAAA" w14:textId="77777777" w:rsidR="00B6014E" w:rsidRDefault="00B6014E" w:rsidP="00B6014E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D043F01" w14:textId="77777777" w:rsidR="00B6014E" w:rsidRPr="00B6014E" w:rsidRDefault="00B6014E" w:rsidP="00B6014E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B6014E" w:rsidRPr="00B6014E" w:rsidSect="00FE7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134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C003" w14:textId="77777777" w:rsidR="00035E47" w:rsidRDefault="00035E47" w:rsidP="003C0825">
      <w:r>
        <w:separator/>
      </w:r>
    </w:p>
  </w:endnote>
  <w:endnote w:type="continuationSeparator" w:id="0">
    <w:p w14:paraId="0D67209D" w14:textId="77777777" w:rsidR="00035E47" w:rsidRDefault="00035E47" w:rsidP="003C0825">
      <w:r>
        <w:continuationSeparator/>
      </w:r>
    </w:p>
  </w:endnote>
  <w:endnote w:type="continuationNotice" w:id="1">
    <w:p w14:paraId="1E464CD9" w14:textId="77777777" w:rsidR="00B1236A" w:rsidRDefault="00B12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4799" w14:textId="77777777" w:rsidR="00A90536" w:rsidRDefault="00A905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45F0" w14:textId="77777777" w:rsidR="00A90536" w:rsidRDefault="00A905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338A" w14:textId="77777777" w:rsidR="00A90536" w:rsidRDefault="00A90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2C04" w14:textId="77777777" w:rsidR="00035E47" w:rsidRDefault="00035E47" w:rsidP="003C0825">
      <w:r>
        <w:separator/>
      </w:r>
    </w:p>
  </w:footnote>
  <w:footnote w:type="continuationSeparator" w:id="0">
    <w:p w14:paraId="45BC2091" w14:textId="77777777" w:rsidR="00035E47" w:rsidRDefault="00035E47" w:rsidP="003C0825">
      <w:r>
        <w:continuationSeparator/>
      </w:r>
    </w:p>
  </w:footnote>
  <w:footnote w:type="continuationNotice" w:id="1">
    <w:p w14:paraId="175C62B8" w14:textId="77777777" w:rsidR="00B1236A" w:rsidRDefault="00B12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F681" w14:textId="77777777" w:rsidR="00A90536" w:rsidRDefault="00A90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C33F" w14:textId="77777777" w:rsidR="00B743FA" w:rsidRPr="006212AC" w:rsidRDefault="0083575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496D4F">
      <w:rPr>
        <w:rFonts w:asciiTheme="majorEastAsia" w:eastAsiaTheme="majorEastAsia" w:hAnsiTheme="majorEastAsia" w:hint="eastAsia"/>
        <w:sz w:val="18"/>
        <w:szCs w:val="18"/>
      </w:rPr>
      <w:t>４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FD55" w14:textId="77777777" w:rsidR="00A90536" w:rsidRDefault="00A905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7CC"/>
    <w:multiLevelType w:val="hybridMultilevel"/>
    <w:tmpl w:val="55A04768"/>
    <w:lvl w:ilvl="0" w:tplc="A984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2E44D6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F16366"/>
    <w:multiLevelType w:val="hybridMultilevel"/>
    <w:tmpl w:val="3A9CDDDC"/>
    <w:lvl w:ilvl="0" w:tplc="CD805D14">
      <w:start w:val="1"/>
      <w:numFmt w:val="aiueoFullWidth"/>
      <w:lvlText w:val="%1．"/>
      <w:lvlJc w:val="left"/>
      <w:pPr>
        <w:ind w:left="997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70B0656D"/>
    <w:multiLevelType w:val="hybridMultilevel"/>
    <w:tmpl w:val="8AA4495C"/>
    <w:lvl w:ilvl="0" w:tplc="4D984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4468"/>
    <w:rsid w:val="00035E47"/>
    <w:rsid w:val="00084786"/>
    <w:rsid w:val="00137AEC"/>
    <w:rsid w:val="0014577F"/>
    <w:rsid w:val="00153816"/>
    <w:rsid w:val="001712A4"/>
    <w:rsid w:val="001C4DDA"/>
    <w:rsid w:val="001F650B"/>
    <w:rsid w:val="002608DA"/>
    <w:rsid w:val="00270F39"/>
    <w:rsid w:val="00271237"/>
    <w:rsid w:val="00284BA4"/>
    <w:rsid w:val="00292703"/>
    <w:rsid w:val="002961C4"/>
    <w:rsid w:val="002D2154"/>
    <w:rsid w:val="002D7435"/>
    <w:rsid w:val="002E2964"/>
    <w:rsid w:val="00306AF8"/>
    <w:rsid w:val="00315C2D"/>
    <w:rsid w:val="0032040E"/>
    <w:rsid w:val="00334C62"/>
    <w:rsid w:val="00383702"/>
    <w:rsid w:val="003957D9"/>
    <w:rsid w:val="003B6BD3"/>
    <w:rsid w:val="003C0825"/>
    <w:rsid w:val="003D6D2E"/>
    <w:rsid w:val="003F3AE2"/>
    <w:rsid w:val="004006F9"/>
    <w:rsid w:val="00423AC1"/>
    <w:rsid w:val="00433134"/>
    <w:rsid w:val="004601DE"/>
    <w:rsid w:val="0047702A"/>
    <w:rsid w:val="00496D4F"/>
    <w:rsid w:val="004B1609"/>
    <w:rsid w:val="004E1A55"/>
    <w:rsid w:val="00507A24"/>
    <w:rsid w:val="0052523B"/>
    <w:rsid w:val="005274A5"/>
    <w:rsid w:val="00536346"/>
    <w:rsid w:val="00553CC8"/>
    <w:rsid w:val="005B1F53"/>
    <w:rsid w:val="00601FEA"/>
    <w:rsid w:val="006212AC"/>
    <w:rsid w:val="006338A3"/>
    <w:rsid w:val="00677B90"/>
    <w:rsid w:val="007250BF"/>
    <w:rsid w:val="00766BF7"/>
    <w:rsid w:val="007F1883"/>
    <w:rsid w:val="00835750"/>
    <w:rsid w:val="00835D5F"/>
    <w:rsid w:val="008A219E"/>
    <w:rsid w:val="008A5174"/>
    <w:rsid w:val="00912998"/>
    <w:rsid w:val="009B3845"/>
    <w:rsid w:val="009E0025"/>
    <w:rsid w:val="00A27CEF"/>
    <w:rsid w:val="00A35F68"/>
    <w:rsid w:val="00A44896"/>
    <w:rsid w:val="00A536F3"/>
    <w:rsid w:val="00A90536"/>
    <w:rsid w:val="00AA0AAF"/>
    <w:rsid w:val="00AB361A"/>
    <w:rsid w:val="00AF6140"/>
    <w:rsid w:val="00B1236A"/>
    <w:rsid w:val="00B14454"/>
    <w:rsid w:val="00B34E23"/>
    <w:rsid w:val="00B42BB7"/>
    <w:rsid w:val="00B6014E"/>
    <w:rsid w:val="00B743FA"/>
    <w:rsid w:val="00BD3240"/>
    <w:rsid w:val="00BE6ABD"/>
    <w:rsid w:val="00C260B1"/>
    <w:rsid w:val="00C31B96"/>
    <w:rsid w:val="00C61788"/>
    <w:rsid w:val="00C62149"/>
    <w:rsid w:val="00C77E66"/>
    <w:rsid w:val="00CB271A"/>
    <w:rsid w:val="00CD21B1"/>
    <w:rsid w:val="00CE3ABA"/>
    <w:rsid w:val="00CF6A14"/>
    <w:rsid w:val="00D31385"/>
    <w:rsid w:val="00D36951"/>
    <w:rsid w:val="00D37C77"/>
    <w:rsid w:val="00D647F6"/>
    <w:rsid w:val="00D91AB5"/>
    <w:rsid w:val="00E421F3"/>
    <w:rsid w:val="00E532C3"/>
    <w:rsid w:val="00E56E2B"/>
    <w:rsid w:val="00EF7A4E"/>
    <w:rsid w:val="00F2382D"/>
    <w:rsid w:val="00F40B2C"/>
    <w:rsid w:val="00F42372"/>
    <w:rsid w:val="00F500A7"/>
    <w:rsid w:val="00F77572"/>
    <w:rsid w:val="00FA5F53"/>
    <w:rsid w:val="00FB1364"/>
    <w:rsid w:val="00FC26D5"/>
    <w:rsid w:val="00FE70E4"/>
    <w:rsid w:val="00FF4812"/>
    <w:rsid w:val="01DBD75A"/>
    <w:rsid w:val="020E59EA"/>
    <w:rsid w:val="05F9593C"/>
    <w:rsid w:val="09E6E93F"/>
    <w:rsid w:val="0ADAAC32"/>
    <w:rsid w:val="0C2DE88A"/>
    <w:rsid w:val="0C5D5436"/>
    <w:rsid w:val="0D0D4F2A"/>
    <w:rsid w:val="0D1E8A01"/>
    <w:rsid w:val="0DF92497"/>
    <w:rsid w:val="0E4A82E5"/>
    <w:rsid w:val="1468661B"/>
    <w:rsid w:val="1AD1B352"/>
    <w:rsid w:val="1C6D83B3"/>
    <w:rsid w:val="1C737800"/>
    <w:rsid w:val="1E1735E7"/>
    <w:rsid w:val="1FB30648"/>
    <w:rsid w:val="247E89E5"/>
    <w:rsid w:val="2486776B"/>
    <w:rsid w:val="262247CC"/>
    <w:rsid w:val="2BC865FF"/>
    <w:rsid w:val="2EFBED16"/>
    <w:rsid w:val="32C71A6F"/>
    <w:rsid w:val="357735CB"/>
    <w:rsid w:val="36386B96"/>
    <w:rsid w:val="370B18A6"/>
    <w:rsid w:val="3CA7AD1A"/>
    <w:rsid w:val="48535C72"/>
    <w:rsid w:val="4D9307F8"/>
    <w:rsid w:val="4F79EDFD"/>
    <w:rsid w:val="5043114E"/>
    <w:rsid w:val="50CA17EF"/>
    <w:rsid w:val="50E9666F"/>
    <w:rsid w:val="5265E850"/>
    <w:rsid w:val="55BCD792"/>
    <w:rsid w:val="573F4DC0"/>
    <w:rsid w:val="58716DC2"/>
    <w:rsid w:val="5BA90E84"/>
    <w:rsid w:val="61FF27AB"/>
    <w:rsid w:val="660740D1"/>
    <w:rsid w:val="668E4772"/>
    <w:rsid w:val="67A31132"/>
    <w:rsid w:val="6B810715"/>
    <w:rsid w:val="701C015B"/>
    <w:rsid w:val="73090E68"/>
    <w:rsid w:val="73491B44"/>
    <w:rsid w:val="7353A21D"/>
    <w:rsid w:val="7D3AE8C6"/>
    <w:rsid w:val="7EA43697"/>
    <w:rsid w:val="7F9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E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B96"/>
    <w:pPr>
      <w:ind w:leftChars="400" w:left="840"/>
    </w:pPr>
  </w:style>
  <w:style w:type="character" w:customStyle="1" w:styleId="ui-provider">
    <w:name w:val="ui-provider"/>
    <w:basedOn w:val="a0"/>
    <w:rsid w:val="00B6014E"/>
  </w:style>
  <w:style w:type="character" w:styleId="ab">
    <w:name w:val="Hyperlink"/>
    <w:basedOn w:val="a0"/>
    <w:uiPriority w:val="99"/>
    <w:semiHidden/>
    <w:unhideWhenUsed/>
    <w:rsid w:val="00B6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necho.meti.go.jp/category/saving_and_new/saving/enterprise/factory/procedure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2025-07-31T02:28:00Z</dcterms:created>
  <dcterms:modified xsi:type="dcterms:W3CDTF">2025-07-31T02:28:00Z</dcterms:modified>
</cp:coreProperties>
</file>