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6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440"/>
        <w:gridCol w:w="438"/>
        <w:gridCol w:w="540"/>
        <w:gridCol w:w="900"/>
        <w:gridCol w:w="438"/>
        <w:gridCol w:w="1362"/>
        <w:gridCol w:w="810"/>
        <w:gridCol w:w="884"/>
        <w:gridCol w:w="196"/>
        <w:gridCol w:w="1076"/>
        <w:gridCol w:w="634"/>
        <w:gridCol w:w="1260"/>
      </w:tblGrid>
      <w:tr w:rsidR="009F56CB" w:rsidRPr="001E1949" w:rsidTr="00132A67">
        <w:trPr>
          <w:cantSplit/>
          <w:trHeight w:val="294"/>
        </w:trPr>
        <w:tc>
          <w:tcPr>
            <w:tcW w:w="28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thinThickThinLargeGap" w:sz="24" w:space="0" w:color="auto"/>
              <w:right w:val="single" w:sz="4" w:space="0" w:color="000000"/>
            </w:tcBorders>
            <w:noWrap/>
            <w:vAlign w:val="center"/>
          </w:tcPr>
          <w:p w:rsidR="00FC7803" w:rsidRPr="00132A67" w:rsidRDefault="009F56CB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省エネルギー法に基づく</w:t>
            </w:r>
          </w:p>
          <w:p w:rsidR="009F56CB" w:rsidRPr="001E1949" w:rsidRDefault="009F56CB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エネルギー管理標準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thinThickThinLargeGap" w:sz="24" w:space="0" w:color="auto"/>
              <w:right w:val="single" w:sz="4" w:space="0" w:color="000000"/>
            </w:tcBorders>
            <w:noWrap/>
            <w:vAlign w:val="center"/>
          </w:tcPr>
          <w:p w:rsidR="009F56CB" w:rsidRPr="001B4214" w:rsidRDefault="00891559" w:rsidP="003925F8">
            <w:pPr>
              <w:widowControl/>
              <w:spacing w:line="260" w:lineRule="exact"/>
              <w:jc w:val="center"/>
              <w:rPr>
                <w:rFonts w:ascii="ＭＳ 明朝" w:hAnsi="ＭＳ 明朝" w:cs="ＭＳ Ｐゴシック"/>
                <w:b/>
                <w:kern w:val="0"/>
                <w:sz w:val="24"/>
              </w:rPr>
            </w:pPr>
            <w:r w:rsidRPr="001B421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「受変電</w:t>
            </w:r>
            <w:r w:rsidR="001D40A6" w:rsidRPr="001B421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設備」</w:t>
            </w:r>
            <w:r w:rsidR="009F56CB" w:rsidRPr="001B4214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管理標準</w:t>
            </w:r>
            <w:r w:rsidR="0011109F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（</w:t>
            </w:r>
            <w:r w:rsidR="0076280D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例</w:t>
            </w:r>
            <w:r w:rsidR="0011109F">
              <w:rPr>
                <w:rFonts w:ascii="ＭＳ 明朝" w:hAnsi="ＭＳ 明朝" w:cs="ＭＳ Ｐゴシック" w:hint="eastAsia"/>
                <w:b/>
                <w:kern w:val="0"/>
                <w:sz w:val="24"/>
              </w:rPr>
              <w:t>）</w:t>
            </w:r>
          </w:p>
        </w:tc>
        <w:tc>
          <w:tcPr>
            <w:tcW w:w="316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27C9B" w:rsidRPr="00132A67" w:rsidRDefault="00DD4E54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整理番号：</w:t>
            </w:r>
            <w:r w:rsidR="005A3081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Ｅ－１</w:t>
            </w:r>
          </w:p>
        </w:tc>
      </w:tr>
      <w:tr w:rsidR="009F56CB" w:rsidRPr="001E1949" w:rsidTr="00132A67">
        <w:trPr>
          <w:cantSplit/>
          <w:trHeight w:val="213"/>
        </w:trPr>
        <w:tc>
          <w:tcPr>
            <w:tcW w:w="2856" w:type="dxa"/>
            <w:gridSpan w:val="4"/>
            <w:vMerge/>
            <w:tcBorders>
              <w:top w:val="thinThickThinLargeGap" w:sz="2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9F56CB" w:rsidRPr="001E1949" w:rsidRDefault="009F56C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top w:val="thinThickThinLargeGap" w:sz="2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9F56CB" w:rsidRPr="001E1949" w:rsidRDefault="009F56CB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9F56CB" w:rsidRPr="00132A67" w:rsidRDefault="009F56CB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改訂：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9F56CB" w:rsidRPr="00132A67" w:rsidRDefault="009F56CB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頁：1/1</w:t>
            </w:r>
          </w:p>
        </w:tc>
      </w:tr>
      <w:tr w:rsidR="009F56CB" w:rsidRPr="00ED4269" w:rsidTr="00132A67">
        <w:trPr>
          <w:trHeight w:val="1196"/>
        </w:trPr>
        <w:tc>
          <w:tcPr>
            <w:tcW w:w="10416" w:type="dxa"/>
            <w:gridSpan w:val="1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F56CB" w:rsidRPr="00132A67" w:rsidRDefault="009F56CB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１．目的</w:t>
            </w:r>
          </w:p>
          <w:p w:rsidR="009F56CB" w:rsidRPr="00132A67" w:rsidRDefault="009F56CB" w:rsidP="00563B01">
            <w:pPr>
              <w:widowControl/>
              <w:spacing w:line="220" w:lineRule="exact"/>
              <w:ind w:leftChars="200" w:left="42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このエネルギー管理標準は、省エネルギー法第４条並びに告示「判断基準」に基づき、運転管理、計測記録</w:t>
            </w:r>
            <w:r w:rsidR="006F5A33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、</w:t>
            </w: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保守点検、新設措置を適切に行い、エネルギーの使用の合理化を図ることを目的とする</w:t>
            </w:r>
            <w:r w:rsidR="00350E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  <w:p w:rsidR="009F56CB" w:rsidRPr="00132A67" w:rsidRDefault="009F56CB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２．適用範囲</w:t>
            </w:r>
          </w:p>
          <w:p w:rsidR="009F56CB" w:rsidRPr="001E1949" w:rsidRDefault="003161CE" w:rsidP="00563B01">
            <w:pPr>
              <w:spacing w:line="220" w:lineRule="exact"/>
              <w:ind w:firstLineChars="200" w:firstLine="400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</w:t>
            </w:r>
            <w:r w:rsidR="00ED4269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事務所等</w:t>
            </w:r>
            <w:r w:rsidR="00D74531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</w:t>
            </w:r>
            <w:r w:rsidR="00891559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設置された受変電</w:t>
            </w:r>
            <w:r w:rsidR="009F56CB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設備に適用する</w:t>
            </w:r>
            <w:r w:rsidR="00350EA5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8F66FE" w:rsidRPr="001E1949" w:rsidTr="003925F8">
        <w:trPr>
          <w:trHeight w:val="40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:rsidR="008F66FE" w:rsidRPr="00132A67" w:rsidRDefault="008F66F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92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F66FE" w:rsidRPr="00132A67" w:rsidRDefault="00632B15" w:rsidP="00132A67">
            <w:pPr>
              <w:widowControl/>
              <w:spacing w:line="220" w:lineRule="exact"/>
              <w:ind w:firstLineChars="800" w:firstLine="16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内　　　　</w:t>
            </w:r>
            <w:r w:rsidR="008F66FE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容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CC"/>
            <w:vAlign w:val="center"/>
          </w:tcPr>
          <w:p w:rsidR="008F66FE" w:rsidRPr="00132A67" w:rsidRDefault="008F66FE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判断基準</w:t>
            </w:r>
          </w:p>
          <w:p w:rsidR="008F66FE" w:rsidRPr="00132A67" w:rsidRDefault="008F66F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F66FE" w:rsidRPr="00132A67" w:rsidRDefault="008F66FE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管理</w:t>
            </w:r>
            <w:r w:rsidR="00754BCE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基準</w:t>
            </w: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767C5" w:rsidRPr="001E1949" w:rsidRDefault="00BC0138" w:rsidP="005C5E62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E194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参照</w:t>
            </w:r>
          </w:p>
          <w:p w:rsidR="008F66FE" w:rsidRPr="00060502" w:rsidRDefault="001E1949" w:rsidP="00B10E9A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0605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</w:t>
            </w:r>
            <w:r w:rsidR="00BC0138" w:rsidRPr="000605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ル</w:t>
            </w:r>
          </w:p>
        </w:tc>
      </w:tr>
      <w:tr w:rsidR="00B4317F" w:rsidRPr="001E1949" w:rsidTr="003925F8">
        <w:trPr>
          <w:trHeight w:val="877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B4317F" w:rsidRPr="00132A67" w:rsidRDefault="00B4317F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運</w:t>
            </w:r>
          </w:p>
          <w:p w:rsidR="00B4317F" w:rsidRPr="00132A67" w:rsidRDefault="00B4317F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転</w:t>
            </w:r>
          </w:p>
          <w:p w:rsidR="00B4317F" w:rsidRPr="00132A67" w:rsidRDefault="00B4317F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管</w:t>
            </w:r>
          </w:p>
          <w:p w:rsidR="00B4317F" w:rsidRPr="00132A67" w:rsidRDefault="00B4317F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理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B4317F" w:rsidRPr="00132A67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1.変圧器等の効率</w:t>
            </w:r>
          </w:p>
          <w:p w:rsidR="00B4317F" w:rsidRPr="00132A67" w:rsidRDefault="00B4317F" w:rsidP="00563B01">
            <w:pPr>
              <w:spacing w:line="220" w:lineRule="exact"/>
              <w:ind w:leftChars="100" w:left="21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変圧器及び無停電電源装置は、部分負荷における効率を考慮して、全体の効率が高くなるように、稼働台数の調整及び負荷の適正配分を行う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4317F" w:rsidRPr="00132A67" w:rsidRDefault="00B4317F" w:rsidP="008839E2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4317F" w:rsidRPr="00132A67" w:rsidRDefault="00B4317F" w:rsidP="008839E2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(4)①ア</w:t>
            </w:r>
          </w:p>
          <w:p w:rsidR="00B4317F" w:rsidRPr="00132A67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317F" w:rsidRPr="00132A67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4317F" w:rsidRPr="00132A67" w:rsidRDefault="0059712A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4317F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適正負荷率等；</w:t>
            </w:r>
          </w:p>
          <w:p w:rsidR="00B4317F" w:rsidRPr="00132A67" w:rsidRDefault="00B4317F" w:rsidP="00132A67">
            <w:pPr>
              <w:spacing w:line="220" w:lineRule="exact"/>
              <w:ind w:firstLineChars="300" w:firstLine="6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〇〇%以上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73717" w:rsidRDefault="00773717" w:rsidP="00773717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4317F" w:rsidRDefault="00B4317F" w:rsidP="00773717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運転管理</w:t>
            </w:r>
          </w:p>
          <w:p w:rsidR="00B4317F" w:rsidRPr="00060502" w:rsidRDefault="00B4317F" w:rsidP="00CE6BE5">
            <w:pPr>
              <w:spacing w:line="220" w:lineRule="exact"/>
              <w:rPr>
                <w:rStyle w:val="a9"/>
                <w:rFonts w:hint="eastAsia"/>
                <w:b w:val="0"/>
                <w:sz w:val="16"/>
                <w:szCs w:val="16"/>
              </w:rPr>
            </w:pPr>
            <w:r w:rsidRPr="00060502">
              <w:rPr>
                <w:rStyle w:val="a9"/>
                <w:rFonts w:hint="eastAsia"/>
                <w:b w:val="0"/>
                <w:sz w:val="16"/>
                <w:szCs w:val="16"/>
              </w:rPr>
              <w:t>マニュアル</w:t>
            </w:r>
          </w:p>
        </w:tc>
      </w:tr>
      <w:tr w:rsidR="00B4317F" w:rsidRPr="001E1949" w:rsidTr="003925F8">
        <w:trPr>
          <w:trHeight w:val="788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B4317F" w:rsidRPr="00132A67" w:rsidRDefault="00B4317F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B4317F" w:rsidRPr="00132A67" w:rsidRDefault="00B4317F" w:rsidP="00CE6BE5">
            <w:pPr>
              <w:spacing w:line="220" w:lineRule="exac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2.力率</w:t>
            </w:r>
          </w:p>
          <w:p w:rsidR="00132A67" w:rsidRDefault="00B4317F" w:rsidP="00132A67">
            <w:pPr>
              <w:spacing w:line="220" w:lineRule="exact"/>
              <w:ind w:leftChars="95" w:left="799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負荷電力の状況に応じて自動力率改善装置または手動により</w:t>
            </w:r>
          </w:p>
          <w:p w:rsidR="00B4317F" w:rsidRPr="00132A67" w:rsidRDefault="00B4317F" w:rsidP="00132A67">
            <w:pPr>
              <w:spacing w:line="220" w:lineRule="exact"/>
              <w:ind w:leftChars="95" w:left="799" w:hangingChars="300" w:hanging="6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進相ｺﾝﾃﾞﾝｻ</w:t>
            </w:r>
            <w:r w:rsidR="00E821DA"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ｰ</w:t>
            </w:r>
            <w:r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を稼動又は停止させ受電端力率を95%以上に維持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B4317F" w:rsidRPr="00132A67" w:rsidRDefault="00B4317F" w:rsidP="0089155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4317F" w:rsidRPr="00132A67" w:rsidRDefault="00B4317F" w:rsidP="0089155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(4)①イ</w:t>
            </w:r>
          </w:p>
          <w:p w:rsidR="00B4317F" w:rsidRPr="00132A67" w:rsidRDefault="00B4317F" w:rsidP="00891559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4317F" w:rsidRPr="00132A67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B4317F" w:rsidRPr="00132A67" w:rsidRDefault="0059712A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4317F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目標力率；</w:t>
            </w:r>
          </w:p>
          <w:p w:rsidR="00B4317F" w:rsidRPr="00132A67" w:rsidRDefault="00B4317F" w:rsidP="00132A67">
            <w:pPr>
              <w:spacing w:line="220" w:lineRule="exact"/>
              <w:ind w:firstLineChars="300" w:firstLine="6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〇〇%以上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4317F" w:rsidRPr="001E1949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52462C" w:rsidRPr="001E1949" w:rsidTr="003925F8">
        <w:trPr>
          <w:trHeight w:val="1209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CCECFF"/>
            <w:noWrap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計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</w:t>
            </w:r>
          </w:p>
          <w:p w:rsidR="0052462C" w:rsidRPr="00132A67" w:rsidRDefault="0052462C" w:rsidP="0034109B">
            <w:pPr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録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1.</w:t>
            </w:r>
            <w:r w:rsidR="003B7800"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受変電の</w:t>
            </w:r>
            <w:r w:rsidR="00C077A8"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計測</w:t>
            </w:r>
            <w:r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記録</w:t>
            </w:r>
          </w:p>
          <w:p w:rsidR="0052462C" w:rsidRPr="00132A67" w:rsidRDefault="00132A67" w:rsidP="00563B01">
            <w:pPr>
              <w:spacing w:line="220" w:lineRule="exact"/>
              <w:ind w:leftChars="100" w:left="21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定期的に計測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し、標準値と比較し差異が大きい場合は原因を究明し対策を講じる</w:t>
            </w:r>
          </w:p>
          <w:p w:rsidR="0052462C" w:rsidRPr="00132A67" w:rsidRDefault="0052462C" w:rsidP="00563B01">
            <w:pPr>
              <w:spacing w:line="220" w:lineRule="exact"/>
              <w:ind w:firstLineChars="200" w:firstLine="4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①</w:t>
            </w:r>
            <w:r w:rsidRPr="00132A6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電力量、</w:t>
            </w:r>
            <w:r w:rsidR="00AB344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②電圧、③電流、④</w:t>
            </w: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力率、⑤最大電力</w:t>
            </w:r>
          </w:p>
          <w:p w:rsidR="0052462C" w:rsidRPr="00132A67" w:rsidRDefault="0006527C" w:rsidP="00563B01">
            <w:pPr>
              <w:spacing w:line="220" w:lineRule="exact"/>
              <w:ind w:firstLineChars="100" w:firstLine="200"/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127A4B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測定箇所、測定頻度等は「計測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記録マニュアル」による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CC"/>
          </w:tcPr>
          <w:p w:rsidR="00EB3B9F" w:rsidRPr="00132A67" w:rsidRDefault="00EB3B9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3B7800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)②</w:t>
            </w:r>
          </w:p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2462C" w:rsidRPr="001E1949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2462C" w:rsidRPr="001E1949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2462C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124EAF" w:rsidRPr="001E1949" w:rsidRDefault="00124EA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B3B9F" w:rsidRDefault="00EB3B9F" w:rsidP="00B4317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2462C" w:rsidRDefault="0016628F" w:rsidP="00B4317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計測記録</w:t>
            </w:r>
          </w:p>
          <w:p w:rsidR="0016628F" w:rsidRPr="001E1949" w:rsidRDefault="0016628F" w:rsidP="00B4317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060502">
              <w:rPr>
                <w:rStyle w:val="a9"/>
                <w:rFonts w:hint="eastAsia"/>
                <w:b w:val="0"/>
                <w:sz w:val="16"/>
                <w:szCs w:val="16"/>
              </w:rPr>
              <w:t>マニュアル</w:t>
            </w:r>
          </w:p>
          <w:p w:rsidR="0016628F" w:rsidRDefault="0016628F" w:rsidP="007A1855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F51BED" w:rsidRPr="00EB3B9F" w:rsidRDefault="00060502" w:rsidP="00B4317F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</w:tc>
      </w:tr>
      <w:tr w:rsidR="0052462C" w:rsidRPr="001E1949" w:rsidTr="003925F8">
        <w:trPr>
          <w:trHeight w:val="669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保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守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検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1.</w:t>
            </w:r>
            <w:r w:rsidR="003B7800" w:rsidRPr="00132A67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受変電</w:t>
            </w:r>
            <w:r w:rsidR="006B61C2">
              <w:rPr>
                <w:rFonts w:ascii="ＭＳ 明朝" w:hAnsi="ＭＳ 明朝" w:cs="ＭＳ Ｐゴシック" w:hint="eastAsia"/>
                <w:b/>
                <w:kern w:val="0"/>
                <w:sz w:val="20"/>
                <w:szCs w:val="20"/>
              </w:rPr>
              <w:t>設備の安全、効率の維持向上対応</w:t>
            </w:r>
          </w:p>
          <w:p w:rsidR="0052462C" w:rsidRPr="00132A67" w:rsidRDefault="0052462C" w:rsidP="00132A67">
            <w:pPr>
              <w:spacing w:line="220" w:lineRule="exact"/>
              <w:ind w:firstLineChars="50" w:firstLine="100"/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(1)</w:t>
            </w: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  <w:lang w:eastAsia="zh-CN"/>
              </w:rPr>
              <w:t>日常点検</w:t>
            </w:r>
          </w:p>
          <w:p w:rsidR="0052462C" w:rsidRPr="00132A67" w:rsidRDefault="0006527C" w:rsidP="00563B01">
            <w:pPr>
              <w:spacing w:line="220" w:lineRule="exact"/>
              <w:ind w:leftChars="100" w:left="41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点検箇所、点検方法、点検頻度等は「日常点検マニュアル」による</w:t>
            </w:r>
          </w:p>
          <w:p w:rsidR="0052462C" w:rsidRPr="00132A67" w:rsidRDefault="0052462C" w:rsidP="00132A67">
            <w:pPr>
              <w:spacing w:line="220" w:lineRule="exact"/>
              <w:ind w:firstLineChars="50" w:firstLine="1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(2)定期点検</w:t>
            </w:r>
          </w:p>
          <w:p w:rsidR="0052462C" w:rsidRPr="00132A67" w:rsidRDefault="0006527C" w:rsidP="00563B01">
            <w:pPr>
              <w:spacing w:line="220" w:lineRule="exact"/>
              <w:ind w:leftChars="100" w:left="41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＊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点検箇所、点検方法、点検頻度等は「定期点検マニュアル」による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52462C" w:rsidRPr="00132A67" w:rsidRDefault="003B7800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)③</w:t>
            </w:r>
          </w:p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462C" w:rsidRPr="001E1949" w:rsidRDefault="0052462C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717" w:rsidRDefault="00773717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B4317F" w:rsidRDefault="00060502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保守</w:t>
            </w:r>
            <w:r w:rsidR="0052462C" w:rsidRPr="001E194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点検</w:t>
            </w:r>
          </w:p>
          <w:p w:rsidR="0052462C" w:rsidRPr="00060502" w:rsidRDefault="00B4317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</w:pPr>
            <w:r w:rsidRPr="0006050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マニュアル</w:t>
            </w:r>
          </w:p>
          <w:p w:rsidR="0016628F" w:rsidRDefault="0016628F" w:rsidP="00CC682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060502" w:rsidRPr="001E1949" w:rsidRDefault="00060502" w:rsidP="00CC682C">
            <w:pPr>
              <w:spacing w:line="220" w:lineRule="exact"/>
              <w:jc w:val="lef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記録簿</w:t>
            </w:r>
          </w:p>
          <w:p w:rsidR="0016628F" w:rsidRDefault="0016628F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231768" w:rsidRPr="001E1949" w:rsidRDefault="00D538D7" w:rsidP="00CE6BE5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保安規程</w:t>
            </w:r>
            <w:r w:rsidR="0006050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</w:p>
        </w:tc>
      </w:tr>
      <w:tr w:rsidR="0052462C" w:rsidRPr="001E1949" w:rsidTr="003925F8">
        <w:trPr>
          <w:trHeight w:val="1241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CCECFF"/>
            <w:noWrap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新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措</w:t>
            </w:r>
          </w:p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置</w:t>
            </w:r>
          </w:p>
        </w:tc>
        <w:tc>
          <w:tcPr>
            <w:tcW w:w="592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081CBF" w:rsidRPr="00132A67" w:rsidRDefault="00081CBF" w:rsidP="00132A67">
            <w:pPr>
              <w:widowControl/>
              <w:spacing w:line="220" w:lineRule="exact"/>
              <w:ind w:left="20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52462C" w:rsidP="00132A67">
            <w:pPr>
              <w:widowControl/>
              <w:spacing w:line="220" w:lineRule="exact"/>
              <w:ind w:left="20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1.</w:t>
            </w:r>
            <w:r w:rsidR="00F51BED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受変電</w:t>
            </w: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設備を新設する場合には、</w:t>
            </w:r>
            <w:r w:rsidR="00E27185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エネルギー損失の少ない機器を採用するとともに、</w:t>
            </w: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需要実績と将来の動向について十分な検討を行い配置、配電電圧、設備容量を決定する</w:t>
            </w:r>
          </w:p>
          <w:p w:rsidR="0052462C" w:rsidRPr="00132A67" w:rsidRDefault="0052462C" w:rsidP="00132A67">
            <w:pPr>
              <w:widowControl/>
              <w:spacing w:line="220" w:lineRule="exact"/>
              <w:ind w:left="20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2.</w:t>
            </w:r>
            <w:r w:rsidR="00231768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特定機器に該当する機器を新設する場合は、製造事業者等の判断の基準に規定する基準エネルギー消費効率以上のものの採用を考慮</w:t>
            </w:r>
          </w:p>
          <w:p w:rsidR="00081CBF" w:rsidRPr="00132A67" w:rsidRDefault="00081CBF" w:rsidP="00132A67">
            <w:pPr>
              <w:widowControl/>
              <w:spacing w:line="220" w:lineRule="exact"/>
              <w:ind w:left="200" w:hangingChars="100" w:hanging="200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CC"/>
          </w:tcPr>
          <w:p w:rsidR="00081CBF" w:rsidRPr="00132A67" w:rsidRDefault="00081CBF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3B7800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</w:t>
            </w:r>
            <w:r w:rsidR="0052462C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)④</w:t>
            </w:r>
            <w:r w:rsidR="00231768"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ア</w:t>
            </w:r>
          </w:p>
          <w:p w:rsidR="0052462C" w:rsidRPr="00132A67" w:rsidRDefault="0052462C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52462C" w:rsidRPr="00132A67" w:rsidRDefault="0052462C" w:rsidP="0090029B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  <w:p w:rsidR="00231768" w:rsidRPr="00132A67" w:rsidRDefault="00231768" w:rsidP="00231768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(4)④イ</w:t>
            </w:r>
          </w:p>
          <w:p w:rsidR="00231768" w:rsidRPr="00132A67" w:rsidRDefault="00231768" w:rsidP="00AD3E5C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62C" w:rsidRPr="001E1949" w:rsidRDefault="0052462C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1E1949">
              <w:rPr>
                <w:rFonts w:ascii="ＭＳ 明朝" w:hAnsi="ＭＳ 明朝" w:cs="ＭＳ Ｐゴシック" w:hint="eastAsia"/>
                <w:noProof/>
                <w:kern w:val="0"/>
                <w:sz w:val="18"/>
                <w:szCs w:val="18"/>
              </w:rPr>
              <w:pict>
                <v:line id="_x0000_s1475" style="position:absolute;left:0;text-align:left;z-index:251657728;mso-position-horizontal-relative:text;mso-position-vertical-relative:text" from="0,56.9pt" to="0,56.9pt"/>
              </w:pict>
            </w:r>
          </w:p>
          <w:p w:rsidR="0052462C" w:rsidRPr="001E1949" w:rsidRDefault="0052462C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  <w:p w:rsidR="0052462C" w:rsidRPr="001E1949" w:rsidRDefault="0052462C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462C" w:rsidRPr="001E1949" w:rsidRDefault="0052462C" w:rsidP="00CE6BE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2462C" w:rsidRPr="001E1949" w:rsidRDefault="0052462C" w:rsidP="00CE6BE5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2462C" w:rsidRPr="001E1949" w:rsidRDefault="0052462C" w:rsidP="00CE6BE5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52462C" w:rsidRPr="001E1949" w:rsidTr="00132A67">
        <w:trPr>
          <w:cantSplit/>
          <w:trHeight w:val="191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改訂履歴</w:t>
            </w:r>
          </w:p>
        </w:tc>
        <w:tc>
          <w:tcPr>
            <w:tcW w:w="187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改訂年月日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改訂内容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E1949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E194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作成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2C" w:rsidRPr="001E1949" w:rsidRDefault="0052462C">
            <w:pPr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E1949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承認</w:t>
            </w:r>
          </w:p>
        </w:tc>
      </w:tr>
      <w:tr w:rsidR="0052462C" w:rsidRPr="001E1949" w:rsidTr="00132A67">
        <w:trPr>
          <w:cantSplit/>
          <w:trHeight w:val="218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62C" w:rsidRPr="001E1949" w:rsidRDefault="0052462C">
            <w:pPr>
              <w:widowControl/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62C" w:rsidRPr="001E1949" w:rsidRDefault="0052462C">
            <w:pPr>
              <w:spacing w:line="220" w:lineRule="exac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52462C" w:rsidRPr="001E1949" w:rsidTr="00132A67">
        <w:trPr>
          <w:cantSplit/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62C" w:rsidRPr="001E1949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62C" w:rsidRPr="001E1949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2462C" w:rsidRPr="001E1949" w:rsidTr="00132A67">
        <w:trPr>
          <w:cantSplit/>
          <w:trHeight w:val="70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62C" w:rsidRPr="001E1949" w:rsidRDefault="0052462C" w:rsidP="009279A6">
            <w:pPr>
              <w:spacing w:line="22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462C" w:rsidRPr="001E1949" w:rsidRDefault="0052462C" w:rsidP="009279A6">
            <w:pPr>
              <w:spacing w:line="22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2462C" w:rsidRPr="001E1949" w:rsidTr="00132A67">
        <w:trPr>
          <w:cantSplit/>
          <w:trHeight w:val="413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承認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FA3B8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照査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作成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132A67">
            <w:pPr>
              <w:widowControl/>
              <w:spacing w:line="220" w:lineRule="exact"/>
              <w:ind w:firstLineChars="100" w:firstLine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実施年月日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52462C" w:rsidRPr="001E1949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2462C" w:rsidRPr="001E1949" w:rsidTr="00132A67">
        <w:trPr>
          <w:cantSplit/>
          <w:trHeight w:val="315"/>
        </w:trPr>
        <w:tc>
          <w:tcPr>
            <w:tcW w:w="43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thinThickThinLarge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38" w:type="dxa"/>
            <w:vMerge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462C" w:rsidRPr="00132A67" w:rsidRDefault="0052462C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52462C" w:rsidRPr="00132A67" w:rsidRDefault="0052462C" w:rsidP="00132A67">
            <w:pPr>
              <w:widowControl/>
              <w:spacing w:line="220" w:lineRule="exact"/>
              <w:ind w:firstLineChars="100" w:firstLine="2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132A6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制定年月日　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52462C" w:rsidRPr="001E1949" w:rsidRDefault="0052462C" w:rsidP="00563B01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9F56CB" w:rsidRPr="001E1949" w:rsidRDefault="009F56CB" w:rsidP="00A77366">
      <w:pPr>
        <w:rPr>
          <w:rFonts w:hint="eastAsia"/>
          <w:sz w:val="18"/>
          <w:szCs w:val="18"/>
        </w:rPr>
      </w:pPr>
    </w:p>
    <w:sectPr w:rsidR="009F56CB" w:rsidRPr="001E1949" w:rsidSect="00C27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10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9F1" w:rsidRDefault="00A169F1">
      <w:r>
        <w:separator/>
      </w:r>
    </w:p>
  </w:endnote>
  <w:endnote w:type="continuationSeparator" w:id="0">
    <w:p w:rsidR="00A169F1" w:rsidRDefault="00A1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9F1" w:rsidRDefault="00A169F1">
      <w:r>
        <w:separator/>
      </w:r>
    </w:p>
  </w:footnote>
  <w:footnote w:type="continuationSeparator" w:id="0">
    <w:p w:rsidR="00A169F1" w:rsidRDefault="00A1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B81" w:rsidRDefault="000A0B8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83D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74729"/>
    <w:multiLevelType w:val="hybridMultilevel"/>
    <w:tmpl w:val="93D27352"/>
    <w:lvl w:ilvl="0" w:tplc="436292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B5DFF"/>
    <w:multiLevelType w:val="hybridMultilevel"/>
    <w:tmpl w:val="1C601588"/>
    <w:lvl w:ilvl="0" w:tplc="8E08373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A388E"/>
    <w:multiLevelType w:val="hybridMultilevel"/>
    <w:tmpl w:val="3FB694A4"/>
    <w:lvl w:ilvl="0" w:tplc="1600513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5947E5"/>
    <w:multiLevelType w:val="hybridMultilevel"/>
    <w:tmpl w:val="3460CD1A"/>
    <w:lvl w:ilvl="0" w:tplc="731EBA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012B9E"/>
    <w:multiLevelType w:val="hybridMultilevel"/>
    <w:tmpl w:val="0ACC991C"/>
    <w:lvl w:ilvl="0" w:tplc="614E68C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6" w15:restartNumberingAfterBreak="0">
    <w:nsid w:val="1F343A1B"/>
    <w:multiLevelType w:val="hybridMultilevel"/>
    <w:tmpl w:val="4CD03AF6"/>
    <w:lvl w:ilvl="0" w:tplc="8E78067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229E3283"/>
    <w:multiLevelType w:val="hybridMultilevel"/>
    <w:tmpl w:val="8DF4385A"/>
    <w:lvl w:ilvl="0" w:tplc="3CB4168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8" w15:restartNumberingAfterBreak="0">
    <w:nsid w:val="2E5B03BB"/>
    <w:multiLevelType w:val="hybridMultilevel"/>
    <w:tmpl w:val="C68A106E"/>
    <w:lvl w:ilvl="0" w:tplc="D05E24A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9F7144"/>
    <w:multiLevelType w:val="hybridMultilevel"/>
    <w:tmpl w:val="E4481FE6"/>
    <w:lvl w:ilvl="0" w:tplc="6AF8215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0" w15:restartNumberingAfterBreak="0">
    <w:nsid w:val="32E10DE4"/>
    <w:multiLevelType w:val="hybridMultilevel"/>
    <w:tmpl w:val="59A8031A"/>
    <w:lvl w:ilvl="0" w:tplc="8912E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DF680D"/>
    <w:multiLevelType w:val="hybridMultilevel"/>
    <w:tmpl w:val="F8EE809A"/>
    <w:lvl w:ilvl="0" w:tplc="2C2CFA1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2" w15:restartNumberingAfterBreak="0">
    <w:nsid w:val="3ED365A6"/>
    <w:multiLevelType w:val="hybridMultilevel"/>
    <w:tmpl w:val="9E06F06A"/>
    <w:lvl w:ilvl="0" w:tplc="67B4FB84">
      <w:start w:val="1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3" w15:restartNumberingAfterBreak="0">
    <w:nsid w:val="423C2C32"/>
    <w:multiLevelType w:val="hybridMultilevel"/>
    <w:tmpl w:val="1CA2DCC2"/>
    <w:lvl w:ilvl="0" w:tplc="1542DDBC">
      <w:start w:val="1"/>
      <w:numFmt w:val="decimalEnclosedCircle"/>
      <w:lvlText w:val="%1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abstractNum w:abstractNumId="14" w15:restartNumberingAfterBreak="0">
    <w:nsid w:val="507D21C3"/>
    <w:multiLevelType w:val="hybridMultilevel"/>
    <w:tmpl w:val="57DCF7BA"/>
    <w:lvl w:ilvl="0" w:tplc="1CBA70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F5672C"/>
    <w:multiLevelType w:val="hybridMultilevel"/>
    <w:tmpl w:val="4BCC3248"/>
    <w:lvl w:ilvl="0" w:tplc="08ECBB0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767A89"/>
    <w:multiLevelType w:val="multilevel"/>
    <w:tmpl w:val="57DCF7B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FA277B"/>
    <w:multiLevelType w:val="hybridMultilevel"/>
    <w:tmpl w:val="1400C1C4"/>
    <w:lvl w:ilvl="0" w:tplc="0BEA7AA8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591325C"/>
    <w:multiLevelType w:val="singleLevel"/>
    <w:tmpl w:val="D15E7A3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9" w15:restartNumberingAfterBreak="0">
    <w:nsid w:val="6B3764B1"/>
    <w:multiLevelType w:val="hybridMultilevel"/>
    <w:tmpl w:val="9702B2CE"/>
    <w:lvl w:ilvl="0" w:tplc="B1188B7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9208F9"/>
    <w:multiLevelType w:val="hybridMultilevel"/>
    <w:tmpl w:val="040E044E"/>
    <w:lvl w:ilvl="0" w:tplc="BE36D1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7195A51"/>
    <w:multiLevelType w:val="hybridMultilevel"/>
    <w:tmpl w:val="963E673E"/>
    <w:lvl w:ilvl="0" w:tplc="719CCF84">
      <w:start w:val="6"/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3"/>
  </w:num>
  <w:num w:numId="5">
    <w:abstractNumId w:val="14"/>
  </w:num>
  <w:num w:numId="6">
    <w:abstractNumId w:val="4"/>
  </w:num>
  <w:num w:numId="7">
    <w:abstractNumId w:val="20"/>
  </w:num>
  <w:num w:numId="8">
    <w:abstractNumId w:val="8"/>
  </w:num>
  <w:num w:numId="9">
    <w:abstractNumId w:val="6"/>
  </w:num>
  <w:num w:numId="10">
    <w:abstractNumId w:val="2"/>
  </w:num>
  <w:num w:numId="11">
    <w:abstractNumId w:val="19"/>
  </w:num>
  <w:num w:numId="12">
    <w:abstractNumId w:val="16"/>
  </w:num>
  <w:num w:numId="13">
    <w:abstractNumId w:val="0"/>
  </w:num>
  <w:num w:numId="14">
    <w:abstractNumId w:val="10"/>
  </w:num>
  <w:num w:numId="15">
    <w:abstractNumId w:val="21"/>
  </w:num>
  <w:num w:numId="16">
    <w:abstractNumId w:val="7"/>
  </w:num>
  <w:num w:numId="17">
    <w:abstractNumId w:val="9"/>
  </w:num>
  <w:num w:numId="18">
    <w:abstractNumId w:val="5"/>
  </w:num>
  <w:num w:numId="19">
    <w:abstractNumId w:val="11"/>
  </w:num>
  <w:num w:numId="20">
    <w:abstractNumId w:val="13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6C7"/>
    <w:rsid w:val="00017500"/>
    <w:rsid w:val="00060502"/>
    <w:rsid w:val="0006484E"/>
    <w:rsid w:val="0006527C"/>
    <w:rsid w:val="00081CBF"/>
    <w:rsid w:val="000849D1"/>
    <w:rsid w:val="000A0B81"/>
    <w:rsid w:val="000A12B1"/>
    <w:rsid w:val="000A472D"/>
    <w:rsid w:val="000B4162"/>
    <w:rsid w:val="000B74BF"/>
    <w:rsid w:val="000C3E16"/>
    <w:rsid w:val="000D6732"/>
    <w:rsid w:val="000E6FCC"/>
    <w:rsid w:val="00104DBB"/>
    <w:rsid w:val="0011109F"/>
    <w:rsid w:val="00124EAF"/>
    <w:rsid w:val="00127A4B"/>
    <w:rsid w:val="0013017D"/>
    <w:rsid w:val="00132A67"/>
    <w:rsid w:val="001427F2"/>
    <w:rsid w:val="001456C7"/>
    <w:rsid w:val="001548AD"/>
    <w:rsid w:val="0016628F"/>
    <w:rsid w:val="001668BE"/>
    <w:rsid w:val="00167D5C"/>
    <w:rsid w:val="001A3412"/>
    <w:rsid w:val="001B4214"/>
    <w:rsid w:val="001C1769"/>
    <w:rsid w:val="001C22D4"/>
    <w:rsid w:val="001D40A6"/>
    <w:rsid w:val="001E0168"/>
    <w:rsid w:val="001E1949"/>
    <w:rsid w:val="00201860"/>
    <w:rsid w:val="00231768"/>
    <w:rsid w:val="00247207"/>
    <w:rsid w:val="0025463B"/>
    <w:rsid w:val="00262AFD"/>
    <w:rsid w:val="00270A68"/>
    <w:rsid w:val="00283363"/>
    <w:rsid w:val="002C67DA"/>
    <w:rsid w:val="003161CE"/>
    <w:rsid w:val="00327C9B"/>
    <w:rsid w:val="0034109B"/>
    <w:rsid w:val="00342A8E"/>
    <w:rsid w:val="00350EA5"/>
    <w:rsid w:val="00367D1E"/>
    <w:rsid w:val="00380C32"/>
    <w:rsid w:val="00385F84"/>
    <w:rsid w:val="003909D3"/>
    <w:rsid w:val="003925F8"/>
    <w:rsid w:val="003A1BC7"/>
    <w:rsid w:val="003A2A7E"/>
    <w:rsid w:val="003B7800"/>
    <w:rsid w:val="003C043C"/>
    <w:rsid w:val="003D240E"/>
    <w:rsid w:val="003F4F51"/>
    <w:rsid w:val="00403FDA"/>
    <w:rsid w:val="00404782"/>
    <w:rsid w:val="00443B71"/>
    <w:rsid w:val="0045222B"/>
    <w:rsid w:val="00457253"/>
    <w:rsid w:val="004709AD"/>
    <w:rsid w:val="004A6679"/>
    <w:rsid w:val="004C4F18"/>
    <w:rsid w:val="004D42FD"/>
    <w:rsid w:val="004E3D54"/>
    <w:rsid w:val="004E57F6"/>
    <w:rsid w:val="00506414"/>
    <w:rsid w:val="0052462C"/>
    <w:rsid w:val="00533298"/>
    <w:rsid w:val="00552ADC"/>
    <w:rsid w:val="0055460F"/>
    <w:rsid w:val="0055796B"/>
    <w:rsid w:val="00560358"/>
    <w:rsid w:val="00563B01"/>
    <w:rsid w:val="005646F0"/>
    <w:rsid w:val="00564FD9"/>
    <w:rsid w:val="00594D78"/>
    <w:rsid w:val="0059712A"/>
    <w:rsid w:val="0059727D"/>
    <w:rsid w:val="005972DB"/>
    <w:rsid w:val="005A27E7"/>
    <w:rsid w:val="005A3081"/>
    <w:rsid w:val="005B1962"/>
    <w:rsid w:val="005C1DDE"/>
    <w:rsid w:val="005C5E62"/>
    <w:rsid w:val="005E3A23"/>
    <w:rsid w:val="005E6625"/>
    <w:rsid w:val="005F4A3C"/>
    <w:rsid w:val="00606166"/>
    <w:rsid w:val="006115D7"/>
    <w:rsid w:val="0063251D"/>
    <w:rsid w:val="00632B15"/>
    <w:rsid w:val="0065060E"/>
    <w:rsid w:val="0068508C"/>
    <w:rsid w:val="006939CA"/>
    <w:rsid w:val="006A62D3"/>
    <w:rsid w:val="006B1287"/>
    <w:rsid w:val="006B61C2"/>
    <w:rsid w:val="006C23A2"/>
    <w:rsid w:val="006D047B"/>
    <w:rsid w:val="006D049D"/>
    <w:rsid w:val="006E6979"/>
    <w:rsid w:val="006F1D5C"/>
    <w:rsid w:val="006F5A33"/>
    <w:rsid w:val="00704653"/>
    <w:rsid w:val="007538C2"/>
    <w:rsid w:val="00754BCE"/>
    <w:rsid w:val="007557B0"/>
    <w:rsid w:val="007557C8"/>
    <w:rsid w:val="007570C0"/>
    <w:rsid w:val="0076280D"/>
    <w:rsid w:val="00772584"/>
    <w:rsid w:val="00773717"/>
    <w:rsid w:val="007767C5"/>
    <w:rsid w:val="0078007A"/>
    <w:rsid w:val="007865DA"/>
    <w:rsid w:val="00793096"/>
    <w:rsid w:val="007A1855"/>
    <w:rsid w:val="007A3A27"/>
    <w:rsid w:val="007C7705"/>
    <w:rsid w:val="007D5B94"/>
    <w:rsid w:val="007F5099"/>
    <w:rsid w:val="007F7E87"/>
    <w:rsid w:val="00863EA2"/>
    <w:rsid w:val="008707C6"/>
    <w:rsid w:val="0087217E"/>
    <w:rsid w:val="0087669C"/>
    <w:rsid w:val="008839E2"/>
    <w:rsid w:val="0088478C"/>
    <w:rsid w:val="00891559"/>
    <w:rsid w:val="008A0322"/>
    <w:rsid w:val="008A3F0C"/>
    <w:rsid w:val="008A45AA"/>
    <w:rsid w:val="008B2E50"/>
    <w:rsid w:val="008C040A"/>
    <w:rsid w:val="008D7C34"/>
    <w:rsid w:val="008F66FE"/>
    <w:rsid w:val="0090029B"/>
    <w:rsid w:val="009279A6"/>
    <w:rsid w:val="009317C6"/>
    <w:rsid w:val="00944B16"/>
    <w:rsid w:val="0096553B"/>
    <w:rsid w:val="009942EE"/>
    <w:rsid w:val="009B56F7"/>
    <w:rsid w:val="009C39FB"/>
    <w:rsid w:val="009E3844"/>
    <w:rsid w:val="009F56CB"/>
    <w:rsid w:val="00A169F1"/>
    <w:rsid w:val="00A20285"/>
    <w:rsid w:val="00A2296E"/>
    <w:rsid w:val="00A27877"/>
    <w:rsid w:val="00A77366"/>
    <w:rsid w:val="00A8329B"/>
    <w:rsid w:val="00A83F15"/>
    <w:rsid w:val="00A8549C"/>
    <w:rsid w:val="00AA641E"/>
    <w:rsid w:val="00AB3446"/>
    <w:rsid w:val="00AD2321"/>
    <w:rsid w:val="00AD3E5C"/>
    <w:rsid w:val="00AE7D9D"/>
    <w:rsid w:val="00AF3051"/>
    <w:rsid w:val="00B001E2"/>
    <w:rsid w:val="00B03A92"/>
    <w:rsid w:val="00B03BAB"/>
    <w:rsid w:val="00B10E9A"/>
    <w:rsid w:val="00B239F5"/>
    <w:rsid w:val="00B421B3"/>
    <w:rsid w:val="00B4317F"/>
    <w:rsid w:val="00B61338"/>
    <w:rsid w:val="00BA50B4"/>
    <w:rsid w:val="00BC0138"/>
    <w:rsid w:val="00BC5144"/>
    <w:rsid w:val="00BE2436"/>
    <w:rsid w:val="00BE50B1"/>
    <w:rsid w:val="00BE7903"/>
    <w:rsid w:val="00BF3D4B"/>
    <w:rsid w:val="00BF69CE"/>
    <w:rsid w:val="00C00E74"/>
    <w:rsid w:val="00C077A8"/>
    <w:rsid w:val="00C253F8"/>
    <w:rsid w:val="00C275DD"/>
    <w:rsid w:val="00C35BAD"/>
    <w:rsid w:val="00C37733"/>
    <w:rsid w:val="00C441B4"/>
    <w:rsid w:val="00C559F4"/>
    <w:rsid w:val="00C70DF6"/>
    <w:rsid w:val="00C87B97"/>
    <w:rsid w:val="00CC682C"/>
    <w:rsid w:val="00CD1484"/>
    <w:rsid w:val="00CD3CA2"/>
    <w:rsid w:val="00CE66DA"/>
    <w:rsid w:val="00CE6BE5"/>
    <w:rsid w:val="00CF3B0A"/>
    <w:rsid w:val="00D00A6D"/>
    <w:rsid w:val="00D177F3"/>
    <w:rsid w:val="00D22BE5"/>
    <w:rsid w:val="00D246B1"/>
    <w:rsid w:val="00D538D7"/>
    <w:rsid w:val="00D53CD1"/>
    <w:rsid w:val="00D62FCB"/>
    <w:rsid w:val="00D70F65"/>
    <w:rsid w:val="00D74531"/>
    <w:rsid w:val="00DA399E"/>
    <w:rsid w:val="00DB5F1A"/>
    <w:rsid w:val="00DB5F62"/>
    <w:rsid w:val="00DD4E54"/>
    <w:rsid w:val="00DF0E9D"/>
    <w:rsid w:val="00E27185"/>
    <w:rsid w:val="00E3772A"/>
    <w:rsid w:val="00E42774"/>
    <w:rsid w:val="00E821DA"/>
    <w:rsid w:val="00E87EF6"/>
    <w:rsid w:val="00E91358"/>
    <w:rsid w:val="00E930DB"/>
    <w:rsid w:val="00EB3B9F"/>
    <w:rsid w:val="00EB586B"/>
    <w:rsid w:val="00EC0179"/>
    <w:rsid w:val="00EC231D"/>
    <w:rsid w:val="00EC5A0E"/>
    <w:rsid w:val="00ED4269"/>
    <w:rsid w:val="00ED73B4"/>
    <w:rsid w:val="00EE2FE9"/>
    <w:rsid w:val="00EE453C"/>
    <w:rsid w:val="00EF04A5"/>
    <w:rsid w:val="00F140D3"/>
    <w:rsid w:val="00F2284D"/>
    <w:rsid w:val="00F51647"/>
    <w:rsid w:val="00F51BED"/>
    <w:rsid w:val="00F57011"/>
    <w:rsid w:val="00F65D32"/>
    <w:rsid w:val="00F83A91"/>
    <w:rsid w:val="00F9213C"/>
    <w:rsid w:val="00FA3B8D"/>
    <w:rsid w:val="00FB38EA"/>
    <w:rsid w:val="00FC4B41"/>
    <w:rsid w:val="00FC7803"/>
    <w:rsid w:val="00FD20F6"/>
    <w:rsid w:val="00FE6A24"/>
    <w:rsid w:val="00FE7A45"/>
    <w:rsid w:val="00FE7B8B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F66FE"/>
    <w:pPr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8F66FE"/>
    <w:pPr>
      <w:jc w:val="right"/>
    </w:pPr>
    <w:rPr>
      <w:rFonts w:ascii="ＭＳ 明朝" w:hAnsi="ＭＳ 明朝" w:cs="ＭＳ Ｐゴシック"/>
      <w:kern w:val="0"/>
      <w:sz w:val="20"/>
      <w:szCs w:val="20"/>
    </w:rPr>
  </w:style>
  <w:style w:type="character" w:styleId="a9">
    <w:name w:val="Strong"/>
    <w:qFormat/>
    <w:rsid w:val="00060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2022-05-25T02:25:00Z</dcterms:created>
  <dcterms:modified xsi:type="dcterms:W3CDTF">2022-05-25T02:25:00Z</dcterms:modified>
</cp:coreProperties>
</file>