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7B5" w:rsidRDefault="005177B5" w:rsidP="005177B5">
      <w:pPr>
        <w:jc w:val="center"/>
        <w:rPr>
          <w:rFonts w:hint="eastAsia"/>
        </w:rPr>
      </w:pPr>
      <w:bookmarkStart w:id="0" w:name="_GoBack"/>
      <w:bookmarkEnd w:id="0"/>
    </w:p>
    <w:p w:rsidR="005177B5" w:rsidRDefault="005177B5" w:rsidP="005177B5">
      <w:pPr>
        <w:jc w:val="center"/>
        <w:rPr>
          <w:rFonts w:hint="eastAsia"/>
        </w:rPr>
      </w:pPr>
    </w:p>
    <w:p w:rsidR="005177B5" w:rsidRDefault="005177B5" w:rsidP="005177B5">
      <w:pPr>
        <w:jc w:val="center"/>
        <w:rPr>
          <w:rFonts w:hint="eastAsia"/>
        </w:rPr>
      </w:pPr>
    </w:p>
    <w:p w:rsidR="005177B5" w:rsidRDefault="005177B5" w:rsidP="005177B5">
      <w:pPr>
        <w:jc w:val="center"/>
        <w:rPr>
          <w:rFonts w:hint="eastAsia"/>
        </w:rPr>
      </w:pPr>
    </w:p>
    <w:p w:rsidR="005177B5" w:rsidRDefault="005177B5" w:rsidP="005177B5">
      <w:pPr>
        <w:jc w:val="center"/>
        <w:rPr>
          <w:rFonts w:hint="eastAsia"/>
        </w:rPr>
      </w:pPr>
    </w:p>
    <w:p w:rsidR="005177B5" w:rsidRDefault="005177B5" w:rsidP="005177B5">
      <w:pPr>
        <w:jc w:val="center"/>
        <w:rPr>
          <w:rFonts w:hint="eastAsia"/>
        </w:rPr>
      </w:pPr>
    </w:p>
    <w:p w:rsidR="005177B5" w:rsidRDefault="005177B5" w:rsidP="005177B5">
      <w:pPr>
        <w:jc w:val="center"/>
      </w:pPr>
    </w:p>
    <w:p w:rsidR="005177B5" w:rsidRDefault="005177B5" w:rsidP="005177B5">
      <w:pPr>
        <w:jc w:val="center"/>
      </w:pPr>
    </w:p>
    <w:p w:rsidR="005177B5" w:rsidRDefault="005177B5" w:rsidP="005177B5">
      <w:pPr>
        <w:jc w:val="center"/>
      </w:pPr>
    </w:p>
    <w:p w:rsidR="005177B5" w:rsidRPr="00C7331B" w:rsidRDefault="005177B5" w:rsidP="005177B5">
      <w:pPr>
        <w:jc w:val="center"/>
        <w:rPr>
          <w:rFonts w:ascii="ＤＦ平成明朝体W7" w:eastAsia="ＤＦ平成明朝体W7" w:hint="eastAsia"/>
          <w:sz w:val="28"/>
          <w:szCs w:val="28"/>
        </w:rPr>
      </w:pPr>
      <w:r w:rsidRPr="00C7331B">
        <w:rPr>
          <w:rFonts w:ascii="ＤＦ平成明朝体W7" w:eastAsia="ＤＦ平成明朝体W7" w:hint="eastAsia"/>
          <w:kern w:val="0"/>
          <w:sz w:val="60"/>
          <w:szCs w:val="60"/>
        </w:rPr>
        <w:t>新連携規約・契約ガイドブック</w:t>
      </w:r>
    </w:p>
    <w:p w:rsidR="005177B5" w:rsidRPr="00DB3E39" w:rsidRDefault="005177B5" w:rsidP="005177B5"/>
    <w:p w:rsidR="005177B5" w:rsidRDefault="005177B5" w:rsidP="005177B5"/>
    <w:p w:rsidR="005177B5" w:rsidRDefault="005177B5" w:rsidP="005177B5"/>
    <w:p w:rsidR="005177B5" w:rsidRDefault="005177B5" w:rsidP="005177B5"/>
    <w:p w:rsidR="005177B5" w:rsidRDefault="005177B5" w:rsidP="005177B5"/>
    <w:p w:rsidR="005177B5" w:rsidRDefault="005177B5" w:rsidP="005177B5"/>
    <w:p w:rsidR="005177B5" w:rsidRDefault="005177B5" w:rsidP="005177B5">
      <w:pPr>
        <w:rPr>
          <w:rFonts w:hint="eastAsia"/>
        </w:rPr>
      </w:pPr>
    </w:p>
    <w:p w:rsidR="005177B5" w:rsidRDefault="005177B5" w:rsidP="005177B5">
      <w:pPr>
        <w:rPr>
          <w:rFonts w:hint="eastAsia"/>
        </w:rPr>
      </w:pPr>
    </w:p>
    <w:p w:rsidR="005177B5" w:rsidRDefault="005177B5" w:rsidP="005177B5"/>
    <w:p w:rsidR="005177B5" w:rsidRDefault="005177B5" w:rsidP="005177B5"/>
    <w:p w:rsidR="005177B5" w:rsidRDefault="005177B5" w:rsidP="005177B5">
      <w:pPr>
        <w:rPr>
          <w:rFonts w:hint="eastAsia"/>
        </w:rPr>
      </w:pPr>
    </w:p>
    <w:p w:rsidR="005177B5" w:rsidRDefault="005177B5" w:rsidP="005177B5">
      <w:pPr>
        <w:rPr>
          <w:rFonts w:hint="eastAsia"/>
        </w:rPr>
      </w:pPr>
    </w:p>
    <w:p w:rsidR="005177B5" w:rsidRDefault="005177B5" w:rsidP="005177B5"/>
    <w:p w:rsidR="005177B5" w:rsidRDefault="005177B5" w:rsidP="005177B5">
      <w:pPr>
        <w:rPr>
          <w:rFonts w:hint="eastAsia"/>
        </w:rPr>
      </w:pPr>
    </w:p>
    <w:p w:rsidR="005177B5" w:rsidRDefault="005177B5" w:rsidP="005177B5">
      <w:pPr>
        <w:rPr>
          <w:rFonts w:hint="eastAsia"/>
        </w:rPr>
      </w:pPr>
    </w:p>
    <w:p w:rsidR="005177B5" w:rsidRDefault="005177B5" w:rsidP="005177B5">
      <w:pPr>
        <w:rPr>
          <w:rFonts w:hint="eastAsia"/>
        </w:rPr>
      </w:pPr>
    </w:p>
    <w:p w:rsidR="005177B5" w:rsidRDefault="005177B5" w:rsidP="005177B5">
      <w:pPr>
        <w:rPr>
          <w:rFonts w:hint="eastAsia"/>
        </w:rPr>
      </w:pPr>
    </w:p>
    <w:p w:rsidR="005177B5" w:rsidRDefault="005177B5" w:rsidP="005177B5">
      <w:pPr>
        <w:rPr>
          <w:rFonts w:hint="eastAsia"/>
        </w:rPr>
      </w:pPr>
    </w:p>
    <w:p w:rsidR="005177B5" w:rsidRDefault="005177B5" w:rsidP="005177B5">
      <w:pPr>
        <w:rPr>
          <w:rFonts w:hint="eastAsia"/>
        </w:rPr>
      </w:pPr>
    </w:p>
    <w:p w:rsidR="005177B5" w:rsidRDefault="005177B5" w:rsidP="005177B5">
      <w:pPr>
        <w:rPr>
          <w:rFonts w:hint="eastAsia"/>
        </w:rPr>
      </w:pPr>
    </w:p>
    <w:p w:rsidR="005177B5" w:rsidRPr="00B31F57" w:rsidRDefault="005177B5" w:rsidP="005177B5">
      <w:pPr>
        <w:jc w:val="center"/>
        <w:rPr>
          <w:rFonts w:ascii="ＭＳ ゴシック" w:eastAsia="ＭＳ ゴシック" w:hAnsi="ＭＳ ゴシック" w:hint="eastAsia"/>
          <w:sz w:val="28"/>
          <w:szCs w:val="28"/>
        </w:rPr>
      </w:pPr>
      <w:r w:rsidRPr="00B31F57">
        <w:rPr>
          <w:rFonts w:ascii="ＭＳ ゴシック" w:eastAsia="ＭＳ ゴシック" w:hAnsi="ＭＳ ゴシック" w:hint="eastAsia"/>
          <w:sz w:val="28"/>
          <w:szCs w:val="28"/>
        </w:rPr>
        <w:t>平成１８年３月</w:t>
      </w:r>
    </w:p>
    <w:p w:rsidR="005177B5" w:rsidRDefault="005177B5" w:rsidP="005177B5">
      <w:pPr>
        <w:jc w:val="center"/>
        <w:rPr>
          <w:rFonts w:hint="eastAsia"/>
          <w:sz w:val="28"/>
          <w:szCs w:val="28"/>
        </w:rPr>
      </w:pPr>
    </w:p>
    <w:p w:rsidR="005177B5" w:rsidRPr="00C7331B" w:rsidRDefault="005177B5" w:rsidP="005177B5">
      <w:pPr>
        <w:jc w:val="center"/>
        <w:rPr>
          <w:sz w:val="28"/>
          <w:szCs w:val="28"/>
        </w:rPr>
      </w:pPr>
    </w:p>
    <w:p w:rsidR="005177B5" w:rsidRPr="00C7331B" w:rsidRDefault="005177B5" w:rsidP="005177B5">
      <w:pPr>
        <w:jc w:val="center"/>
        <w:rPr>
          <w:rFonts w:ascii="ＤＦ平成明朝体W7" w:eastAsia="ＤＦ平成明朝体W7" w:hint="eastAsia"/>
          <w:sz w:val="32"/>
          <w:szCs w:val="32"/>
          <w:lang w:eastAsia="zh-TW"/>
        </w:rPr>
      </w:pPr>
      <w:r w:rsidRPr="00C7331B">
        <w:rPr>
          <w:rFonts w:ascii="ＤＦ平成明朝体W7" w:eastAsia="ＤＦ平成明朝体W7" w:hint="eastAsia"/>
          <w:sz w:val="32"/>
          <w:szCs w:val="32"/>
        </w:rPr>
        <w:t>中 小 企 業 庁</w:t>
      </w:r>
    </w:p>
    <w:p w:rsidR="00B01A4D" w:rsidRPr="003453BE" w:rsidRDefault="00B01A4D" w:rsidP="00A36B50">
      <w:pPr>
        <w:pStyle w:val="a3"/>
        <w:ind w:firstLineChars="600" w:firstLine="1928"/>
        <w:rPr>
          <w:rFonts w:ascii="ＤＦ平成明朝体W5" w:eastAsia="ＤＦ平成明朝体W5" w:hAnsi="ＭＳ 明朝" w:cs="ＭＳ ゴシック" w:hint="eastAsia"/>
          <w:b/>
          <w:sz w:val="32"/>
          <w:szCs w:val="32"/>
        </w:rPr>
      </w:pPr>
      <w:r w:rsidRPr="003453BE">
        <w:rPr>
          <w:rFonts w:ascii="ＤＦ平成明朝体W5" w:eastAsia="ＤＦ平成明朝体W5" w:hAnsi="ＭＳ 明朝" w:cs="ＭＳ ゴシック" w:hint="eastAsia"/>
          <w:b/>
          <w:sz w:val="32"/>
          <w:szCs w:val="32"/>
        </w:rPr>
        <w:lastRenderedPageBreak/>
        <w:t>Ⅰ．新連携における規約・契約</w:t>
      </w:r>
    </w:p>
    <w:p w:rsidR="0025458A" w:rsidRPr="003453BE" w:rsidRDefault="0025458A" w:rsidP="0025458A">
      <w:pPr>
        <w:pStyle w:val="a3"/>
        <w:rPr>
          <w:rFonts w:hAnsi="ＭＳ 明朝" w:cs="ＭＳ ゴシック" w:hint="eastAsia"/>
          <w:b/>
          <w:sz w:val="22"/>
          <w:szCs w:val="22"/>
        </w:rPr>
      </w:pPr>
    </w:p>
    <w:p w:rsidR="0025458A" w:rsidRPr="003453BE" w:rsidRDefault="0025458A" w:rsidP="0025458A">
      <w:pPr>
        <w:pStyle w:val="a3"/>
        <w:rPr>
          <w:rFonts w:ascii="ＤＦ平成明朝体W5" w:eastAsia="ＤＦ平成明朝体W5" w:hint="eastAsia"/>
        </w:rPr>
      </w:pPr>
      <w:r w:rsidRPr="003453BE">
        <w:rPr>
          <w:rFonts w:ascii="ＤＦ平成明朝体W5" w:eastAsia="ＤＦ平成明朝体W5" w:hAnsi="ＭＳ 明朝" w:cs="ＭＳ ゴシック" w:hint="eastAsia"/>
          <w:sz w:val="28"/>
          <w:szCs w:val="28"/>
        </w:rPr>
        <w:t>１．はじめに</w:t>
      </w:r>
    </w:p>
    <w:p w:rsidR="0025458A" w:rsidRPr="00865CB1" w:rsidRDefault="0025458A" w:rsidP="00865CB1">
      <w:pPr>
        <w:ind w:left="220" w:hangingChars="100" w:hanging="220"/>
        <w:rPr>
          <w:rFonts w:hint="eastAsia"/>
          <w:sz w:val="22"/>
          <w:szCs w:val="22"/>
        </w:rPr>
      </w:pPr>
      <w:r w:rsidRPr="00865CB1">
        <w:rPr>
          <w:rFonts w:hint="eastAsia"/>
          <w:sz w:val="22"/>
          <w:szCs w:val="22"/>
        </w:rPr>
        <w:t xml:space="preserve">　　中小企業が</w:t>
      </w:r>
      <w:r w:rsidR="00A36B50">
        <w:rPr>
          <w:rFonts w:hint="eastAsia"/>
          <w:sz w:val="22"/>
          <w:szCs w:val="22"/>
        </w:rPr>
        <w:t>中小企業等経営強化法（旧：</w:t>
      </w:r>
      <w:r w:rsidRPr="00865CB1">
        <w:rPr>
          <w:rFonts w:hint="eastAsia"/>
          <w:sz w:val="22"/>
          <w:szCs w:val="22"/>
        </w:rPr>
        <w:t>中小企業新事業活動促進法</w:t>
      </w:r>
      <w:r w:rsidR="00A36B50">
        <w:rPr>
          <w:rFonts w:hint="eastAsia"/>
          <w:sz w:val="22"/>
          <w:szCs w:val="22"/>
        </w:rPr>
        <w:t>）</w:t>
      </w:r>
      <w:r w:rsidRPr="00865CB1">
        <w:rPr>
          <w:rFonts w:hint="eastAsia"/>
          <w:sz w:val="22"/>
          <w:szCs w:val="22"/>
        </w:rPr>
        <w:t>の「異分野連携新事業分野開拓計画（新連携計画）」の認定を受けるには、連携体を構築する当事者間で規約を策定し、連携体に参加する者の役割分担、対外的な取引関係における責任体制の在り方等を明確にし、市場から信用される体制を構築することが要件とされている。</w:t>
      </w:r>
    </w:p>
    <w:p w:rsidR="0025458A" w:rsidRPr="00865CB1" w:rsidRDefault="0025458A" w:rsidP="00865CB1">
      <w:pPr>
        <w:ind w:left="220" w:hangingChars="100" w:hanging="220"/>
        <w:rPr>
          <w:rFonts w:hint="eastAsia"/>
          <w:sz w:val="22"/>
          <w:szCs w:val="22"/>
        </w:rPr>
      </w:pPr>
      <w:r w:rsidRPr="00865CB1">
        <w:rPr>
          <w:rFonts w:hint="eastAsia"/>
          <w:sz w:val="22"/>
          <w:szCs w:val="22"/>
        </w:rPr>
        <w:t xml:space="preserve">　　本書は、中小企業が、連携体を構築し、事業を運営していくにあたり、必要となり得る規約・</w:t>
      </w:r>
      <w:r w:rsidR="00FC518F">
        <w:rPr>
          <w:rFonts w:hint="eastAsia"/>
          <w:sz w:val="22"/>
          <w:szCs w:val="22"/>
        </w:rPr>
        <w:t>契約</w:t>
      </w:r>
      <w:r w:rsidRPr="00865CB1">
        <w:rPr>
          <w:rFonts w:hint="eastAsia"/>
          <w:sz w:val="22"/>
          <w:szCs w:val="22"/>
        </w:rPr>
        <w:t>についての具体例を示すことで、実務の参考に資することを目的としたものである。</w:t>
      </w:r>
    </w:p>
    <w:p w:rsidR="0025458A" w:rsidRPr="00865CB1" w:rsidRDefault="0025458A" w:rsidP="00865CB1">
      <w:pPr>
        <w:ind w:left="220" w:hangingChars="100" w:hanging="220"/>
        <w:rPr>
          <w:rFonts w:hint="eastAsia"/>
          <w:sz w:val="22"/>
          <w:szCs w:val="22"/>
        </w:rPr>
      </w:pPr>
      <w:r w:rsidRPr="00865CB1">
        <w:rPr>
          <w:rFonts w:hint="eastAsia"/>
          <w:sz w:val="22"/>
          <w:szCs w:val="22"/>
        </w:rPr>
        <w:t xml:space="preserve">　　よって、実際に規約・契約を作成する場合には、本書に拘束されるものでないのは当然であって、弁護士等法律専門家と相談することも含め、個々の事業内容に即した適切な規約・契約を作成していただきたい。</w:t>
      </w:r>
    </w:p>
    <w:p w:rsidR="003453BE" w:rsidRPr="00865CB1" w:rsidRDefault="003453BE" w:rsidP="003453BE">
      <w:pPr>
        <w:ind w:left="220" w:hangingChars="100" w:hanging="220"/>
        <w:rPr>
          <w:rFonts w:hint="eastAsia"/>
          <w:sz w:val="22"/>
          <w:szCs w:val="22"/>
        </w:rPr>
      </w:pPr>
    </w:p>
    <w:p w:rsidR="00B01A4D" w:rsidRPr="003453BE" w:rsidRDefault="0025458A" w:rsidP="0025458A">
      <w:pPr>
        <w:pStyle w:val="a3"/>
        <w:rPr>
          <w:rFonts w:ascii="ＤＦ平成明朝体W5" w:eastAsia="ＤＦ平成明朝体W5" w:hAnsi="ＭＳ 明朝" w:cs="ＭＳ ゴシック" w:hint="eastAsia"/>
          <w:sz w:val="28"/>
          <w:szCs w:val="28"/>
        </w:rPr>
      </w:pPr>
      <w:r w:rsidRPr="003453BE">
        <w:rPr>
          <w:rFonts w:ascii="ＤＦ平成明朝体W5" w:eastAsia="ＤＦ平成明朝体W5" w:hAnsi="ＭＳ 明朝" w:cs="ＭＳ ゴシック" w:hint="eastAsia"/>
          <w:sz w:val="28"/>
          <w:szCs w:val="28"/>
        </w:rPr>
        <w:t>２</w:t>
      </w:r>
      <w:r w:rsidR="00B01A4D" w:rsidRPr="003453BE">
        <w:rPr>
          <w:rFonts w:ascii="ＤＦ平成明朝体W5" w:eastAsia="ＤＦ平成明朝体W5" w:hAnsi="ＭＳ 明朝" w:cs="ＭＳ ゴシック" w:hint="eastAsia"/>
          <w:sz w:val="28"/>
          <w:szCs w:val="28"/>
        </w:rPr>
        <w:t>．ステージに応じた規約・契約等の締結</w:t>
      </w:r>
    </w:p>
    <w:p w:rsidR="00B01A4D" w:rsidRPr="00865CB1" w:rsidRDefault="00B01A4D" w:rsidP="00FC518F">
      <w:pPr>
        <w:pStyle w:val="a3"/>
        <w:ind w:leftChars="100" w:left="210"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新連携においては、関係者間の意思疎通の深まり、協議の進展に応じて合意が形成され、それによって事業が進行することとなるので、事業を進めながら関係者間の合意が形成されていく</w:t>
      </w:r>
      <w:r w:rsidR="0025458A" w:rsidRPr="00865CB1">
        <w:rPr>
          <w:rFonts w:hAnsi="ＭＳ 明朝" w:cs="ＭＳ Ｐゴシック" w:hint="eastAsia"/>
          <w:kern w:val="0"/>
          <w:sz w:val="22"/>
          <w:szCs w:val="22"/>
        </w:rPr>
        <w:t>に応じて</w:t>
      </w:r>
      <w:r w:rsidRPr="00865CB1">
        <w:rPr>
          <w:rFonts w:hAnsi="ＭＳ 明朝" w:cs="ＭＳ Ｐゴシック" w:hint="eastAsia"/>
          <w:kern w:val="0"/>
          <w:sz w:val="22"/>
          <w:szCs w:val="22"/>
        </w:rPr>
        <w:t>、関係者間の権利義務関係を明確化する契約を締結する必要がある。</w:t>
      </w:r>
    </w:p>
    <w:p w:rsidR="00B01A4D" w:rsidRPr="00865CB1" w:rsidRDefault="00B01A4D" w:rsidP="00FC518F">
      <w:pPr>
        <w:pStyle w:val="a3"/>
        <w:ind w:leftChars="100" w:left="210"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関係者間の協議は、情報交換をし、全体の枠組みの構想について合意し、具体的に事業を実施し</w:t>
      </w:r>
      <w:r w:rsidR="0025458A" w:rsidRPr="00865CB1">
        <w:rPr>
          <w:rFonts w:hAnsi="ＭＳ 明朝" w:cs="ＭＳ Ｐゴシック" w:hint="eastAsia"/>
          <w:kern w:val="0"/>
          <w:sz w:val="22"/>
          <w:szCs w:val="22"/>
        </w:rPr>
        <w:t>ながら</w:t>
      </w:r>
      <w:r w:rsidRPr="00865CB1">
        <w:rPr>
          <w:rFonts w:hAnsi="ＭＳ 明朝" w:cs="ＭＳ Ｐゴシック" w:hint="eastAsia"/>
          <w:kern w:val="0"/>
          <w:sz w:val="22"/>
          <w:szCs w:val="22"/>
        </w:rPr>
        <w:t>進展していくことになると考えられる。</w:t>
      </w:r>
    </w:p>
    <w:p w:rsidR="00B01A4D" w:rsidRPr="00865CB1" w:rsidRDefault="00B01A4D" w:rsidP="00FC518F">
      <w:pPr>
        <w:pStyle w:val="a3"/>
        <w:ind w:left="220"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 xml:space="preserve">　　複数の法人が連携して新事業活動を開始するに際して、全体の事業の枠組みの構想について合意し、これを基本スキームとして、「連携体基本契約」として定めることが想定される。</w:t>
      </w:r>
    </w:p>
    <w:p w:rsidR="00B01A4D" w:rsidRPr="00865CB1" w:rsidRDefault="00B01A4D" w:rsidP="00FC518F">
      <w:pPr>
        <w:pStyle w:val="a3"/>
        <w:ind w:leftChars="100" w:left="210"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そして、「連携体基本契約」の定める基本スキームに従い、必要により、新連携運営委員会等</w:t>
      </w:r>
      <w:r w:rsidR="0025458A" w:rsidRPr="00865CB1">
        <w:rPr>
          <w:rFonts w:hAnsi="ＭＳ 明朝" w:cs="ＭＳ Ｐゴシック" w:hint="eastAsia"/>
          <w:kern w:val="0"/>
          <w:sz w:val="22"/>
          <w:szCs w:val="22"/>
        </w:rPr>
        <w:t>を設け、</w:t>
      </w:r>
      <w:r w:rsidRPr="00865CB1">
        <w:rPr>
          <w:rFonts w:hAnsi="ＭＳ 明朝" w:cs="ＭＳ Ｐゴシック" w:hint="eastAsia"/>
          <w:kern w:val="0"/>
          <w:sz w:val="22"/>
          <w:szCs w:val="22"/>
        </w:rPr>
        <w:t xml:space="preserve">連携体メンバーが話し合って具体的な事業の運営や詳細について決めていくこととなろう。そのため、「運営委員会規則」等を定めておくことが望ましい。　</w:t>
      </w:r>
    </w:p>
    <w:p w:rsidR="00B01A4D" w:rsidRPr="00865CB1" w:rsidRDefault="0025458A" w:rsidP="00FC518F">
      <w:pPr>
        <w:pStyle w:val="a3"/>
        <w:ind w:leftChars="100" w:left="210"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また、</w:t>
      </w:r>
      <w:r w:rsidR="00B01A4D" w:rsidRPr="00865CB1">
        <w:rPr>
          <w:rFonts w:hAnsi="ＭＳ 明朝" w:cs="ＭＳ Ｐゴシック" w:hint="eastAsia"/>
          <w:kern w:val="0"/>
          <w:sz w:val="22"/>
          <w:szCs w:val="22"/>
        </w:rPr>
        <w:t>「連携体基本契約」に基づき、関係者が連携して新事業活動を行っていくに際し、具体的な情報交換のために、「秘密保持契約」を締結することが想定される。同契約は、各法人がそれぞれ保有する技術、ノウハウ等の経営資源の情報を開示し合い、その開示し合った情報が他に漏出するのを防ぐことを前提として協議を進めるための必要最低限の取決めとなる。</w:t>
      </w:r>
    </w:p>
    <w:p w:rsidR="00B01A4D" w:rsidRPr="00865CB1" w:rsidRDefault="00B01A4D" w:rsidP="00FC518F">
      <w:pPr>
        <w:pStyle w:val="a3"/>
        <w:ind w:leftChars="100" w:left="210"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次に、事業の内容に応じていろいろな形態の契約書類が想定されるが、新商品の開発等のために「共同開発契約」が必要となる。さらに事業化の決定を見る段階では「製造販売契約」等を締結しておくことが必要となる。</w:t>
      </w:r>
    </w:p>
    <w:p w:rsidR="00B01A4D" w:rsidRPr="00865CB1" w:rsidRDefault="00B01A4D" w:rsidP="00FC518F">
      <w:pPr>
        <w:pStyle w:val="a3"/>
        <w:ind w:leftChars="100" w:left="210"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以上のような新連携の進展のステージに応じた</w:t>
      </w:r>
      <w:r w:rsidR="00DC190C" w:rsidRPr="00865CB1">
        <w:rPr>
          <w:rFonts w:hAnsi="ＭＳ 明朝" w:cs="ＭＳ Ｐゴシック"/>
          <w:kern w:val="0"/>
          <w:sz w:val="22"/>
          <w:szCs w:val="22"/>
        </w:rPr>
        <w:ruby>
          <w:rubyPr>
            <w:rubyAlign w:val="distributeSpace"/>
            <w:hps w:val="10"/>
            <w:hpsRaise w:val="18"/>
            <w:hpsBaseText w:val="22"/>
            <w:lid w:val="ja-JP"/>
          </w:rubyPr>
          <w:rt>
            <w:r w:rsidR="00DC190C" w:rsidRPr="00865CB1">
              <w:rPr>
                <w:rFonts w:hAnsi="ＭＳ 明朝" w:cs="ＭＳ Ｐゴシック"/>
                <w:kern w:val="0"/>
                <w:sz w:val="22"/>
                <w:szCs w:val="22"/>
              </w:rPr>
              <w:t>（※）</w:t>
            </w:r>
          </w:rt>
          <w:rubyBase>
            <w:r w:rsidR="00DC190C" w:rsidRPr="00865CB1">
              <w:rPr>
                <w:rFonts w:hAnsi="ＭＳ 明朝" w:cs="ＭＳ Ｐゴシック"/>
                <w:kern w:val="0"/>
                <w:sz w:val="22"/>
                <w:szCs w:val="22"/>
              </w:rPr>
              <w:t>規約</w:t>
            </w:r>
          </w:rubyBase>
        </w:ruby>
      </w:r>
      <w:r w:rsidRPr="00865CB1">
        <w:rPr>
          <w:rFonts w:hAnsi="ＭＳ 明朝" w:cs="ＭＳ Ｐゴシック" w:hint="eastAsia"/>
          <w:kern w:val="0"/>
          <w:sz w:val="22"/>
          <w:szCs w:val="22"/>
        </w:rPr>
        <w:t>・契約等の締結の関係を図示すると、</w:t>
      </w:r>
      <w:r w:rsidR="00FC518F">
        <w:rPr>
          <w:rFonts w:hAnsi="ＭＳ 明朝" w:cs="ＭＳ Ｐゴシック" w:hint="eastAsia"/>
          <w:kern w:val="0"/>
          <w:sz w:val="22"/>
          <w:szCs w:val="22"/>
        </w:rPr>
        <w:t>下記</w:t>
      </w:r>
      <w:r w:rsidRPr="00865CB1">
        <w:rPr>
          <w:rFonts w:hAnsi="ＭＳ 明朝" w:cs="ＭＳ Ｐゴシック" w:hint="eastAsia"/>
          <w:kern w:val="0"/>
          <w:sz w:val="22"/>
          <w:szCs w:val="22"/>
        </w:rPr>
        <w:t>のようなフローをイメージすることができる。</w:t>
      </w:r>
    </w:p>
    <w:p w:rsidR="00865CB1" w:rsidRDefault="00865CB1" w:rsidP="00865CB1">
      <w:pPr>
        <w:pStyle w:val="a3"/>
        <w:ind w:leftChars="300" w:left="1070" w:hangingChars="200" w:hanging="440"/>
        <w:rPr>
          <w:rFonts w:hAnsi="ＭＳ 明朝" w:cs="ＭＳ Ｐゴシック" w:hint="eastAsia"/>
          <w:kern w:val="0"/>
          <w:sz w:val="22"/>
          <w:szCs w:val="22"/>
        </w:rPr>
      </w:pPr>
    </w:p>
    <w:p w:rsidR="00B01A4D" w:rsidRPr="00865CB1" w:rsidRDefault="00B01A4D" w:rsidP="00865CB1">
      <w:pPr>
        <w:pStyle w:val="a3"/>
        <w:ind w:leftChars="300" w:left="1070" w:hangingChars="200" w:hanging="440"/>
        <w:rPr>
          <w:rFonts w:hAnsi="ＭＳ 明朝" w:cs="ＭＳ Ｐゴシック" w:hint="eastAsia"/>
          <w:kern w:val="0"/>
          <w:sz w:val="22"/>
          <w:szCs w:val="22"/>
        </w:rPr>
      </w:pPr>
      <w:r w:rsidRPr="00865CB1">
        <w:rPr>
          <w:rFonts w:hAnsi="ＭＳ 明朝" w:cs="ＭＳ Ｐゴシック" w:hint="eastAsia"/>
          <w:kern w:val="0"/>
          <w:sz w:val="22"/>
          <w:szCs w:val="22"/>
        </w:rPr>
        <w:t>（※）ここにおける規約とは、新連携体の参加メンバー間を規律する自治規範</w:t>
      </w:r>
      <w:r w:rsidR="00DC190C" w:rsidRPr="00865CB1">
        <w:rPr>
          <w:rFonts w:hAnsi="ＭＳ 明朝" w:cs="ＭＳ Ｐゴシック" w:hint="eastAsia"/>
          <w:kern w:val="0"/>
          <w:sz w:val="22"/>
          <w:szCs w:val="22"/>
        </w:rPr>
        <w:t>一般</w:t>
      </w:r>
      <w:r w:rsidRPr="00865CB1">
        <w:rPr>
          <w:rFonts w:hAnsi="ＭＳ 明朝" w:cs="ＭＳ Ｐゴシック" w:hint="eastAsia"/>
          <w:kern w:val="0"/>
          <w:sz w:val="22"/>
          <w:szCs w:val="22"/>
        </w:rPr>
        <w:t>をいい、規則、規程を含むものとして使用する。</w:t>
      </w:r>
    </w:p>
    <w:p w:rsidR="00B01A4D" w:rsidRPr="00DC190C" w:rsidRDefault="00B01A4D">
      <w:pPr>
        <w:pStyle w:val="a3"/>
        <w:ind w:leftChars="200" w:left="420" w:firstLineChars="100" w:firstLine="210"/>
        <w:rPr>
          <w:rFonts w:hAnsi="ＭＳ 明朝" w:cs="ＭＳ Ｐゴシック" w:hint="eastAsia"/>
          <w:kern w:val="0"/>
        </w:rPr>
      </w:pPr>
    </w:p>
    <w:p w:rsidR="00B01A4D" w:rsidRDefault="00B01A4D">
      <w:pPr>
        <w:pStyle w:val="a3"/>
        <w:ind w:leftChars="200" w:left="420" w:firstLineChars="100" w:firstLine="210"/>
        <w:rPr>
          <w:rFonts w:hAnsi="ＭＳ 明朝" w:cs="ＭＳ Ｐゴシック" w:hint="eastAsia"/>
          <w:kern w:val="0"/>
        </w:rPr>
      </w:pPr>
    </w:p>
    <w:p w:rsidR="00F93794" w:rsidRDefault="00F93794" w:rsidP="00865CB1">
      <w:pPr>
        <w:pStyle w:val="a3"/>
        <w:tabs>
          <w:tab w:val="left" w:pos="1470"/>
        </w:tabs>
        <w:ind w:leftChars="200" w:left="420" w:firstLineChars="100" w:firstLine="210"/>
        <w:rPr>
          <w:rFonts w:hAnsi="ＭＳ 明朝" w:cs="ＭＳ Ｐゴシック" w:hint="eastAsia"/>
          <w:kern w:val="0"/>
        </w:rPr>
      </w:pPr>
    </w:p>
    <w:p w:rsidR="00B01A4D" w:rsidRPr="006C212C" w:rsidRDefault="00B01A4D" w:rsidP="00865CB1">
      <w:pPr>
        <w:pStyle w:val="a3"/>
        <w:ind w:leftChars="200" w:left="420" w:firstLineChars="100" w:firstLine="240"/>
        <w:jc w:val="center"/>
        <w:rPr>
          <w:rFonts w:ascii="ＭＳ ゴシック" w:eastAsia="ＭＳ ゴシック" w:hAnsi="ＭＳ ゴシック" w:cs="ＭＳ Ｐゴシック" w:hint="eastAsia"/>
          <w:kern w:val="0"/>
          <w:sz w:val="24"/>
          <w:szCs w:val="24"/>
        </w:rPr>
      </w:pPr>
      <w:r w:rsidRPr="006C212C">
        <w:rPr>
          <w:rFonts w:ascii="ＭＳ ゴシック" w:eastAsia="ＭＳ ゴシック" w:hAnsi="ＭＳ ゴシック" w:cs="ＭＳ Ｐゴシック" w:hint="eastAsia"/>
          <w:kern w:val="0"/>
          <w:sz w:val="24"/>
          <w:szCs w:val="24"/>
        </w:rPr>
        <w:t>《新連携における規約・契約体系イメージ》</w:t>
      </w:r>
    </w:p>
    <w:p w:rsidR="00B01A4D" w:rsidRDefault="007F728C">
      <w:pPr>
        <w:pStyle w:val="a3"/>
        <w:ind w:leftChars="200" w:left="420" w:firstLineChars="400" w:firstLine="840"/>
        <w:rPr>
          <w:rFonts w:hAnsi="ＭＳ 明朝" w:cs="ＭＳ Ｐゴシック" w:hint="eastAsia"/>
          <w:kern w:val="0"/>
        </w:rPr>
      </w:pPr>
      <w:r>
        <w:rPr>
          <w:rFonts w:hAnsi="ＭＳ 明朝" w:cs="ＭＳ Ｐゴシック" w:hint="eastAsia"/>
          <w:noProof/>
          <w:kern w:val="0"/>
        </w:rPr>
        <w:pict>
          <v:group id="_x0000_s1285" style="position:absolute;left:0;text-align:left;margin-left:67pt;margin-top:14.9pt;width:332pt;height:242.05pt;z-index:251658752" coordorigin="2863,5176" coordsize="6640,4841">
            <v:rect id="_x0000_s1256" style="position:absolute;left:7708;top:6965;width:1795;height:411">
              <v:textbox style="mso-next-textbox:#_x0000_s1256" inset="5.85pt,.7pt,5.85pt,.7pt">
                <w:txbxContent>
                  <w:p w:rsidR="006C212C" w:rsidRPr="00865CB1" w:rsidRDefault="006C212C" w:rsidP="006C212C">
                    <w:pPr>
                      <w:rPr>
                        <w:sz w:val="22"/>
                        <w:szCs w:val="22"/>
                      </w:rPr>
                    </w:pPr>
                    <w:r w:rsidRPr="00865CB1">
                      <w:rPr>
                        <w:rFonts w:hAnsi="ＭＳ 明朝" w:cs="ＭＳ Ｐゴシック" w:hint="eastAsia"/>
                        <w:kern w:val="0"/>
                        <w:sz w:val="22"/>
                        <w:szCs w:val="22"/>
                      </w:rPr>
                      <w:t>就業規則</w:t>
                    </w:r>
                  </w:p>
                  <w:p w:rsidR="00B01A4D" w:rsidRPr="00865CB1" w:rsidRDefault="00B01A4D" w:rsidP="00865CB1">
                    <w:pPr>
                      <w:rPr>
                        <w:sz w:val="22"/>
                        <w:szCs w:val="22"/>
                      </w:rPr>
                    </w:pPr>
                  </w:p>
                </w:txbxContent>
              </v:textbox>
            </v:rect>
            <v:group id="_x0000_s1284" style="position:absolute;left:2863;top:5176;width:6601;height:4841" coordorigin="2863,5176" coordsize="6601,4841">
              <v:group id="_x0000_s1281" style="position:absolute;left:3746;top:5383;width:3962;height:4428" coordorigin="2951,5945" coordsize="3962,4428">
                <v:shapetype id="_x0000_t33" coordsize="21600,21600" o:spt="33" o:oned="t" path="m,l21600,r,21600e" filled="f">
                  <v:stroke joinstyle="miter"/>
                  <v:path arrowok="t" fillok="f" o:connecttype="none"/>
                  <o:lock v:ext="edit" shapetype="t"/>
                </v:shapetype>
                <v:shape id="_x0000_s1264" type="#_x0000_t33" style="position:absolute;left:3839;top:10060;width:455;height:172;rotation:90;flip:x" o:connectortype="elbow" adj="-186804,954670,-186804"/>
                <v:shape id="_x0000_s1266" type="#_x0000_t33" style="position:absolute;left:2170;top:6930;width:1804;height:242;rotation:90;flip:x" o:connectortype="elbow" adj="-35333,580344,-35333"/>
                <v:shape id="_x0000_s1267" type="#_x0000_t33" style="position:absolute;left:2610;top:6490;width:924;height:242;rotation:90;flip:x" o:connectortype="elbow" adj="-68984,580344,-68984"/>
                <v:shape id="_x0000_s1268" type="#_x0000_t33" style="position:absolute;left:1290;top:7810;width:3564;height:242;rotation:90;flip:x" o:connectortype="elbow" adj="-17885,580344,-17885"/>
                <v:shape id="_x0000_s1269" type="#_x0000_t33" style="position:absolute;left:3729;top:8410;width:675;height:172;rotation:90;flip:x" o:connectortype="elbow" adj="-125920,733647,-125920"/>
                <v:shape id="_x0000_s1270" type="#_x0000_t33" style="position:absolute;left:6475;top:6415;width:704;height:172;rotation:90;flip:x" o:connectortype="elbow" adj="-205415,481353,-205415"/>
                <v:shape id="_x0000_s1271" type="#_x0000_t33" style="position:absolute;left:6035;top:6855;width:1584;height:172;rotation:90;flip:x" o:connectortype="elbow" adj="-91295,481353,-91295"/>
                <v:line id="_x0000_s1277" style="position:absolute" from="4102,5945" to="6097,5945"/>
              </v:group>
              <v:group id="_x0000_s1283" style="position:absolute;left:2863;top:5176;width:6601;height:4841" coordorigin="2863,5176" coordsize="6601,4841">
                <v:rect id="_x0000_s1254" style="position:absolute;left:6898;top:5176;width:2500;height:411">
                  <v:textbox style="mso-next-textbox:#_x0000_s1254" inset="5.85pt,.7pt,5.85pt,.7pt">
                    <w:txbxContent>
                      <w:p w:rsidR="00B01A4D" w:rsidRPr="00865CB1" w:rsidRDefault="00B01A4D">
                        <w:pPr>
                          <w:rPr>
                            <w:sz w:val="22"/>
                            <w:szCs w:val="22"/>
                          </w:rPr>
                        </w:pPr>
                        <w:r w:rsidRPr="00865CB1">
                          <w:rPr>
                            <w:rFonts w:hAnsi="ＭＳ 明朝" w:cs="ＭＳ Ｐゴシック" w:hint="eastAsia"/>
                            <w:kern w:val="0"/>
                            <w:sz w:val="22"/>
                            <w:szCs w:val="22"/>
                          </w:rPr>
                          <w:t>運営委員会規則</w:t>
                        </w:r>
                      </w:p>
                    </w:txbxContent>
                  </v:textbox>
                </v:rect>
                <v:rect id="_x0000_s1255" style="position:absolute;left:7708;top:6085;width:1756;height:411">
                  <v:textbox style="mso-next-textbox:#_x0000_s1255" inset="5.85pt,.7pt,5.85pt,.7pt">
                    <w:txbxContent>
                      <w:p w:rsidR="00B01A4D" w:rsidRPr="006C212C" w:rsidRDefault="006C212C" w:rsidP="006C212C">
                        <w:pPr>
                          <w:rPr>
                            <w:szCs w:val="22"/>
                          </w:rPr>
                        </w:pPr>
                        <w:r w:rsidRPr="00865CB1">
                          <w:rPr>
                            <w:rFonts w:hAnsi="ＭＳ 明朝" w:cs="ＭＳ Ｐゴシック" w:hint="eastAsia"/>
                            <w:kern w:val="0"/>
                            <w:sz w:val="22"/>
                            <w:szCs w:val="22"/>
                          </w:rPr>
                          <w:t>旅費規程</w:t>
                        </w:r>
                      </w:p>
                    </w:txbxContent>
                  </v:textbox>
                </v:rect>
                <v:rect id="_x0000_s1257" style="position:absolute;left:3988;top:6305;width:2260;height:411">
                  <v:textbox style="mso-next-textbox:#_x0000_s1257" inset="5.85pt,.7pt,5.85pt,.7pt">
                    <w:txbxContent>
                      <w:p w:rsidR="00B01A4D" w:rsidRPr="00865CB1" w:rsidRDefault="00B01A4D" w:rsidP="00865CB1">
                        <w:pPr>
                          <w:rPr>
                            <w:sz w:val="22"/>
                            <w:szCs w:val="22"/>
                          </w:rPr>
                        </w:pPr>
                        <w:r w:rsidRPr="00865CB1">
                          <w:rPr>
                            <w:rFonts w:hAnsi="ＭＳ 明朝" w:cs="ＭＳ Ｐゴシック" w:hint="eastAsia"/>
                            <w:kern w:val="0"/>
                            <w:sz w:val="22"/>
                            <w:szCs w:val="22"/>
                          </w:rPr>
                          <w:t>秘密保持契約</w:t>
                        </w:r>
                      </w:p>
                    </w:txbxContent>
                  </v:textbox>
                </v:rect>
                <v:rect id="_x0000_s1258" style="position:absolute;left:3988;top:7185;width:2237;height:411">
                  <v:textbox style="mso-next-textbox:#_x0000_s1258" inset="5.85pt,.7pt,5.85pt,.7pt">
                    <w:txbxContent>
                      <w:p w:rsidR="00B01A4D" w:rsidRPr="00865CB1" w:rsidRDefault="00B01A4D">
                        <w:pPr>
                          <w:rPr>
                            <w:rFonts w:hint="eastAsia"/>
                            <w:sz w:val="22"/>
                            <w:szCs w:val="22"/>
                          </w:rPr>
                        </w:pPr>
                        <w:r w:rsidRPr="00865CB1">
                          <w:rPr>
                            <w:rFonts w:hint="eastAsia"/>
                            <w:sz w:val="22"/>
                            <w:szCs w:val="22"/>
                          </w:rPr>
                          <w:t>共同開発契約</w:t>
                        </w:r>
                      </w:p>
                    </w:txbxContent>
                  </v:textbox>
                </v:rect>
                <v:rect id="_x0000_s1259" style="position:absolute;left:4948;top:8065;width:3947;height:411">
                  <v:textbox style="mso-next-textbox:#_x0000_s1259" inset="5.85pt,.7pt,5.85pt,.7pt">
                    <w:txbxContent>
                      <w:p w:rsidR="00B01A4D" w:rsidRDefault="00264BC5">
                        <w:pPr>
                          <w:rPr>
                            <w:rFonts w:hAnsi="ＭＳ 明朝" w:cs="ＭＳ Ｐゴシック" w:hint="eastAsia"/>
                            <w:kern w:val="0"/>
                            <w:sz w:val="22"/>
                            <w:szCs w:val="22"/>
                          </w:rPr>
                        </w:pPr>
                        <w:r w:rsidRPr="00865CB1">
                          <w:rPr>
                            <w:rFonts w:hAnsi="ＭＳ 明朝" w:cs="ＭＳ Ｐゴシック" w:hint="eastAsia"/>
                            <w:kern w:val="0"/>
                            <w:sz w:val="22"/>
                            <w:szCs w:val="22"/>
                          </w:rPr>
                          <w:t>特許実施許諾契約</w:t>
                        </w:r>
                        <w:r w:rsidR="00B01A4D" w:rsidRPr="00865CB1">
                          <w:rPr>
                            <w:rFonts w:hAnsi="ＭＳ 明朝" w:cs="ＭＳ Ｐゴシック" w:hint="eastAsia"/>
                            <w:kern w:val="0"/>
                            <w:sz w:val="22"/>
                            <w:szCs w:val="22"/>
                          </w:rPr>
                          <w:t>費用配分規程</w:t>
                        </w:r>
                      </w:p>
                      <w:p w:rsidR="007F728C" w:rsidRPr="00865CB1" w:rsidRDefault="007F728C">
                        <w:pPr>
                          <w:rPr>
                            <w:sz w:val="22"/>
                            <w:szCs w:val="22"/>
                          </w:rPr>
                        </w:pPr>
                      </w:p>
                    </w:txbxContent>
                  </v:textbox>
                </v:rect>
                <v:rect id="_x0000_s1260" style="position:absolute;left:3988;top:8945;width:2237;height:411">
                  <v:textbox style="mso-next-textbox:#_x0000_s1260" inset="5.85pt,.7pt,5.85pt,.7pt">
                    <w:txbxContent>
                      <w:p w:rsidR="00B01A4D" w:rsidRPr="00865CB1" w:rsidRDefault="00B01A4D">
                        <w:pPr>
                          <w:rPr>
                            <w:rFonts w:hint="eastAsia"/>
                            <w:sz w:val="22"/>
                            <w:szCs w:val="22"/>
                          </w:rPr>
                        </w:pPr>
                        <w:r w:rsidRPr="00865CB1">
                          <w:rPr>
                            <w:rFonts w:hint="eastAsia"/>
                            <w:sz w:val="22"/>
                            <w:szCs w:val="22"/>
                          </w:rPr>
                          <w:t>製造販売契約</w:t>
                        </w:r>
                      </w:p>
                    </w:txbxContent>
                  </v:textbox>
                </v:rect>
                <v:rect id="_x0000_s1261" style="position:absolute;left:4948;top:9605;width:3505;height:412">
                  <v:textbox style="mso-next-textbox:#_x0000_s1261" inset="5.85pt,.7pt,5.85pt,.7pt">
                    <w:txbxContent>
                      <w:p w:rsidR="00B01A4D" w:rsidRPr="00865CB1" w:rsidRDefault="00264BC5">
                        <w:pPr>
                          <w:rPr>
                            <w:rFonts w:hint="eastAsia"/>
                            <w:sz w:val="22"/>
                            <w:szCs w:val="22"/>
                          </w:rPr>
                        </w:pPr>
                        <w:r w:rsidRPr="00865CB1">
                          <w:rPr>
                            <w:rFonts w:hint="eastAsia"/>
                            <w:sz w:val="22"/>
                            <w:szCs w:val="22"/>
                          </w:rPr>
                          <w:t>利益配分規程</w:t>
                        </w:r>
                        <w:r w:rsidR="00B01A4D" w:rsidRPr="00865CB1">
                          <w:rPr>
                            <w:rFonts w:hint="eastAsia"/>
                            <w:sz w:val="22"/>
                            <w:szCs w:val="22"/>
                          </w:rPr>
                          <w:t>品質管理規程</w:t>
                        </w:r>
                      </w:p>
                    </w:txbxContent>
                  </v:textbox>
                </v:rect>
                <v:rect id="_x0000_s1263" style="position:absolute;left:2863;top:5179;width:2230;height:411">
                  <v:textbox style="mso-next-textbox:#_x0000_s1263" inset="1mm,0,0,0">
                    <w:txbxContent>
                      <w:p w:rsidR="00B01A4D" w:rsidRPr="00865CB1" w:rsidRDefault="00B01A4D">
                        <w:pPr>
                          <w:rPr>
                            <w:rFonts w:hint="eastAsia"/>
                            <w:sz w:val="22"/>
                            <w:szCs w:val="22"/>
                          </w:rPr>
                        </w:pPr>
                        <w:r w:rsidRPr="00865CB1">
                          <w:rPr>
                            <w:rFonts w:hint="eastAsia"/>
                            <w:sz w:val="22"/>
                            <w:szCs w:val="22"/>
                          </w:rPr>
                          <w:t>連携体基本契約</w:t>
                        </w:r>
                      </w:p>
                    </w:txbxContent>
                  </v:textbox>
                </v:rect>
              </v:group>
            </v:group>
            <w10:anchorlock/>
          </v:group>
        </w:pict>
      </w:r>
    </w:p>
    <w:p w:rsidR="003453BE" w:rsidRDefault="003453BE">
      <w:pPr>
        <w:pStyle w:val="a3"/>
        <w:rPr>
          <w:rFonts w:hAnsi="ＭＳ 明朝" w:cs="ＭＳ Ｐゴシック" w:hint="eastAsia"/>
          <w:kern w:val="0"/>
        </w:rPr>
      </w:pPr>
    </w:p>
    <w:p w:rsidR="00B01A4D" w:rsidRDefault="00B01A4D">
      <w:pPr>
        <w:pStyle w:val="a3"/>
        <w:rPr>
          <w:rFonts w:hAnsi="ＭＳ 明朝" w:cs="ＭＳ Ｐゴシック" w:hint="eastAsia"/>
          <w:kern w:val="0"/>
        </w:rPr>
      </w:pPr>
    </w:p>
    <w:p w:rsidR="00B01A4D" w:rsidRDefault="00865CB1">
      <w:pPr>
        <w:pStyle w:val="a3"/>
        <w:ind w:leftChars="200" w:left="420" w:firstLineChars="100" w:firstLine="210"/>
        <w:rPr>
          <w:rFonts w:hAnsi="ＭＳ 明朝" w:cs="ＭＳ Ｐゴシック" w:hint="eastAsia"/>
          <w:kern w:val="0"/>
        </w:rPr>
      </w:pPr>
      <w:r>
        <w:rPr>
          <w:rFonts w:hAnsi="ＭＳ 明朝" w:cs="ＭＳ Ｐゴシック" w:hint="eastAsia"/>
          <w:noProof/>
          <w:kern w:val="0"/>
        </w:rPr>
        <w:pict>
          <v:line id="_x0000_s1253" style="position:absolute;left:0;text-align:left;z-index:251657728" from="160.8pt,9.15pt" to="160.85pt,9.2pt">
            <w10:anchorlock/>
          </v:line>
        </w:pict>
      </w:r>
      <w:r>
        <w:rPr>
          <w:rFonts w:hAnsi="ＭＳ 明朝" w:cs="ＭＳ Ｐゴシック" w:hint="eastAsia"/>
          <w:noProof/>
          <w:kern w:val="0"/>
        </w:rPr>
        <w:pict>
          <v:line id="_x0000_s1252" style="position:absolute;left:0;text-align:left;z-index:251656704" from="160.8pt,9.15pt" to="160.85pt,9.2pt">
            <w10:anchorlock/>
          </v:line>
        </w:pict>
      </w:r>
    </w:p>
    <w:p w:rsidR="00B01A4D" w:rsidRDefault="00B01A4D">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F93794" w:rsidRDefault="00F93794">
      <w:pPr>
        <w:pStyle w:val="a3"/>
        <w:ind w:leftChars="200" w:left="420" w:firstLineChars="100" w:firstLine="210"/>
        <w:rPr>
          <w:rFonts w:hAnsi="ＭＳ 明朝" w:cs="ＭＳ Ｐゴシック" w:hint="eastAsia"/>
          <w:kern w:val="0"/>
        </w:rPr>
      </w:pPr>
    </w:p>
    <w:p w:rsidR="003453BE" w:rsidRDefault="003453BE">
      <w:pPr>
        <w:pStyle w:val="a3"/>
        <w:ind w:leftChars="200" w:left="420" w:firstLineChars="100" w:firstLine="210"/>
        <w:rPr>
          <w:rFonts w:hAnsi="ＭＳ 明朝" w:cs="ＭＳ Ｐゴシック" w:hint="eastAsia"/>
          <w:kern w:val="0"/>
        </w:rPr>
      </w:pPr>
    </w:p>
    <w:p w:rsidR="003453BE" w:rsidRDefault="003453BE">
      <w:pPr>
        <w:pStyle w:val="a3"/>
        <w:ind w:leftChars="200" w:left="420" w:firstLineChars="100" w:firstLine="210"/>
        <w:rPr>
          <w:rFonts w:hAnsi="ＭＳ 明朝" w:cs="ＭＳ Ｐゴシック" w:hint="eastAsia"/>
          <w:kern w:val="0"/>
        </w:rPr>
      </w:pPr>
    </w:p>
    <w:p w:rsidR="003453BE" w:rsidRDefault="003453BE">
      <w:pPr>
        <w:pStyle w:val="a3"/>
        <w:ind w:leftChars="200" w:left="420" w:firstLineChars="100" w:firstLine="210"/>
        <w:rPr>
          <w:rFonts w:hAnsi="ＭＳ 明朝" w:cs="ＭＳ Ｐゴシック" w:hint="eastAsia"/>
          <w:kern w:val="0"/>
        </w:rPr>
      </w:pPr>
    </w:p>
    <w:p w:rsidR="003453BE" w:rsidRDefault="003453BE">
      <w:pPr>
        <w:pStyle w:val="a3"/>
        <w:ind w:leftChars="200" w:left="420" w:firstLineChars="100" w:firstLine="210"/>
        <w:rPr>
          <w:rFonts w:hAnsi="ＭＳ 明朝" w:cs="ＭＳ Ｐゴシック" w:hint="eastAsia"/>
          <w:kern w:val="0"/>
        </w:rPr>
      </w:pPr>
    </w:p>
    <w:p w:rsidR="00B01A4D" w:rsidRPr="003453BE" w:rsidRDefault="003453BE" w:rsidP="003453BE">
      <w:pPr>
        <w:pStyle w:val="a3"/>
        <w:rPr>
          <w:rFonts w:ascii="ＤＦ平成明朝体W5" w:eastAsia="ＤＦ平成明朝体W5" w:hAnsi="ＭＳ 明朝" w:cs="ＭＳ Ｐゴシック" w:hint="eastAsia"/>
          <w:kern w:val="0"/>
          <w:sz w:val="28"/>
          <w:szCs w:val="28"/>
        </w:rPr>
      </w:pPr>
      <w:r>
        <w:rPr>
          <w:rFonts w:hAnsi="ＭＳ 明朝" w:cs="ＭＳ Ｐゴシック"/>
          <w:kern w:val="0"/>
        </w:rPr>
        <w:br w:type="page"/>
      </w:r>
      <w:r w:rsidR="00DE3B56" w:rsidRPr="003453BE">
        <w:rPr>
          <w:rFonts w:ascii="ＤＦ平成明朝体W5" w:eastAsia="ＤＦ平成明朝体W5" w:hAnsi="ＭＳ 明朝" w:cs="ＭＳ Ｐゴシック" w:hint="eastAsia"/>
          <w:kern w:val="0"/>
          <w:sz w:val="28"/>
          <w:szCs w:val="28"/>
        </w:rPr>
        <w:t>３</w:t>
      </w:r>
      <w:r w:rsidR="00B01A4D" w:rsidRPr="003453BE">
        <w:rPr>
          <w:rFonts w:ascii="ＤＦ平成明朝体W5" w:eastAsia="ＤＦ平成明朝体W5" w:hAnsi="ＭＳ 明朝" w:cs="ＭＳ Ｐゴシック" w:hint="eastAsia"/>
          <w:kern w:val="0"/>
          <w:sz w:val="28"/>
          <w:szCs w:val="28"/>
        </w:rPr>
        <w:t>．各規約・契約等ごとの記載事項</w:t>
      </w:r>
    </w:p>
    <w:p w:rsidR="00B01A4D" w:rsidRPr="003453BE" w:rsidRDefault="00B01A4D" w:rsidP="009052EE">
      <w:pPr>
        <w:pStyle w:val="a3"/>
        <w:spacing w:beforeLines="50" w:before="176"/>
        <w:rPr>
          <w:rFonts w:ascii="ＭＳ ゴシック" w:eastAsia="ＭＳ ゴシック" w:hAnsi="ＭＳ ゴシック" w:cs="ＭＳ Ｐゴシック" w:hint="eastAsia"/>
          <w:kern w:val="0"/>
          <w:sz w:val="24"/>
          <w:szCs w:val="24"/>
        </w:rPr>
      </w:pPr>
      <w:r w:rsidRPr="003453BE">
        <w:rPr>
          <w:rFonts w:ascii="ＭＳ ゴシック" w:eastAsia="ＭＳ ゴシック" w:hAnsi="ＭＳ ゴシック" w:cs="ＭＳ Ｐゴシック" w:hint="eastAsia"/>
          <w:kern w:val="0"/>
          <w:sz w:val="24"/>
          <w:szCs w:val="24"/>
        </w:rPr>
        <w:t>（１）連携体基本契約</w:t>
      </w:r>
    </w:p>
    <w:p w:rsidR="00B01A4D" w:rsidRDefault="00B01A4D">
      <w:pPr>
        <w:pStyle w:val="a3"/>
        <w:ind w:leftChars="171" w:left="359" w:firstLineChars="100" w:firstLine="210"/>
        <w:rPr>
          <w:rFonts w:hAnsi="ＭＳ 明朝" w:cs="ＭＳ Ｐゴシック" w:hint="eastAsia"/>
          <w:kern w:val="0"/>
        </w:rPr>
      </w:pPr>
    </w:p>
    <w:tbl>
      <w:tblPr>
        <w:tblW w:w="84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B01A4D" w:rsidRPr="00865CB1">
        <w:tblPrEx>
          <w:tblCellMar>
            <w:top w:w="0" w:type="dxa"/>
            <w:bottom w:w="0" w:type="dxa"/>
          </w:tblCellMar>
        </w:tblPrEx>
        <w:trPr>
          <w:trHeight w:val="679"/>
        </w:trPr>
        <w:tc>
          <w:tcPr>
            <w:tcW w:w="8400" w:type="dxa"/>
          </w:tcPr>
          <w:p w:rsidR="00B01A4D" w:rsidRPr="00865CB1" w:rsidRDefault="00B01A4D" w:rsidP="00865CB1">
            <w:pPr>
              <w:pStyle w:val="a3"/>
              <w:ind w:leftChars="-29" w:left="-61"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「連携体基本契約」とは、連携体参加者の認識を共通化し、新連携の事業活動の進め方</w:t>
            </w:r>
            <w:r w:rsidR="00DC190C" w:rsidRPr="00865CB1">
              <w:rPr>
                <w:rFonts w:hAnsi="ＭＳ 明朝" w:cs="ＭＳ Ｐゴシック" w:hint="eastAsia"/>
                <w:kern w:val="0"/>
                <w:sz w:val="22"/>
                <w:szCs w:val="22"/>
              </w:rPr>
              <w:t>を</w:t>
            </w:r>
            <w:r w:rsidRPr="00865CB1">
              <w:rPr>
                <w:rFonts w:hAnsi="ＭＳ 明朝" w:cs="ＭＳ Ｐゴシック" w:hint="eastAsia"/>
                <w:kern w:val="0"/>
                <w:sz w:val="22"/>
                <w:szCs w:val="22"/>
              </w:rPr>
              <w:t>取り決めた基本スキームである。</w:t>
            </w:r>
          </w:p>
        </w:tc>
      </w:tr>
    </w:tbl>
    <w:p w:rsidR="00B01A4D" w:rsidRPr="00DC190C" w:rsidRDefault="00B01A4D">
      <w:pPr>
        <w:pStyle w:val="a3"/>
        <w:ind w:leftChars="171" w:left="359" w:firstLineChars="200" w:firstLine="420"/>
        <w:rPr>
          <w:rFonts w:hAnsi="ＭＳ 明朝" w:cs="ＭＳ Ｐゴシック" w:hint="eastAsia"/>
          <w:kern w:val="0"/>
        </w:rPr>
      </w:pPr>
    </w:p>
    <w:p w:rsidR="00B01A4D" w:rsidRPr="00865CB1" w:rsidRDefault="00B01A4D" w:rsidP="00865CB1">
      <w:pPr>
        <w:pStyle w:val="a3"/>
        <w:ind w:leftChars="171" w:left="579"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①　新事業活動についての各法人間の協議が行われるときに、包括的な新事業活動の進め方についての全体構想について、各法人間の認識が共通化し、これを新連携の事業活動の進め方についての基本スキームとして、「連携体基本契約」を締結することが想定される。</w:t>
      </w:r>
    </w:p>
    <w:p w:rsidR="00B01A4D" w:rsidRPr="00865CB1" w:rsidRDefault="00B01A4D" w:rsidP="00865CB1">
      <w:pPr>
        <w:pStyle w:val="a3"/>
        <w:ind w:leftChars="171" w:left="579" w:hangingChars="100" w:hanging="220"/>
        <w:rPr>
          <w:rFonts w:hAnsi="ＭＳ 明朝" w:cs="ＭＳ Ｐゴシック" w:hint="eastAsia"/>
          <w:kern w:val="0"/>
          <w:sz w:val="22"/>
          <w:szCs w:val="22"/>
        </w:rPr>
      </w:pPr>
    </w:p>
    <w:p w:rsidR="00B01A4D" w:rsidRPr="00865CB1" w:rsidRDefault="00B01A4D" w:rsidP="00865CB1">
      <w:pPr>
        <w:pStyle w:val="a3"/>
        <w:ind w:leftChars="171" w:left="579"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 xml:space="preserve">②　</w:t>
      </w:r>
      <w:r w:rsidR="0025458A" w:rsidRPr="00865CB1">
        <w:rPr>
          <w:rFonts w:hAnsi="ＭＳ 明朝" w:cs="ＭＳ Ｐゴシック" w:hint="eastAsia"/>
          <w:kern w:val="0"/>
          <w:sz w:val="22"/>
          <w:szCs w:val="22"/>
        </w:rPr>
        <w:t>そして、</w:t>
      </w:r>
      <w:r w:rsidRPr="00865CB1">
        <w:rPr>
          <w:rFonts w:hAnsi="ＭＳ 明朝" w:cs="ＭＳ Ｐゴシック" w:hint="eastAsia"/>
          <w:kern w:val="0"/>
          <w:sz w:val="22"/>
          <w:szCs w:val="22"/>
        </w:rPr>
        <w:t>新事業活動の進め方についての基本スキームにおいては、連携体の構成員である各法人が、新事業活動を進めるために、それぞれどのような役割を果たすかという役割分担を明らかにすることが必要であろう。</w:t>
      </w:r>
    </w:p>
    <w:p w:rsidR="00B01A4D" w:rsidRPr="00865CB1" w:rsidRDefault="00B01A4D">
      <w:pPr>
        <w:pStyle w:val="a3"/>
        <w:rPr>
          <w:rFonts w:hAnsi="ＭＳ 明朝" w:cs="ＭＳ Ｐゴシック" w:hint="eastAsia"/>
          <w:kern w:val="0"/>
          <w:sz w:val="22"/>
          <w:szCs w:val="22"/>
        </w:rPr>
      </w:pPr>
    </w:p>
    <w:p w:rsidR="00B01A4D" w:rsidRPr="00865CB1" w:rsidRDefault="00B01A4D" w:rsidP="00FC518F">
      <w:pPr>
        <w:pStyle w:val="a3"/>
        <w:ind w:leftChars="171" w:left="579"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③　また、新連携の事業活動体の</w:t>
      </w:r>
      <w:r w:rsidR="00FC518F">
        <w:rPr>
          <w:rFonts w:hAnsi="ＭＳ 明朝" w:cs="ＭＳ Ｐゴシック" w:hint="eastAsia"/>
          <w:kern w:val="0"/>
          <w:sz w:val="22"/>
          <w:szCs w:val="22"/>
        </w:rPr>
        <w:t>法</w:t>
      </w:r>
      <w:r w:rsidRPr="00865CB1">
        <w:rPr>
          <w:rFonts w:hAnsi="ＭＳ 明朝" w:cs="ＭＳ Ｐゴシック" w:hint="eastAsia"/>
          <w:kern w:val="0"/>
          <w:sz w:val="22"/>
          <w:szCs w:val="22"/>
        </w:rPr>
        <w:t>形式が問題となる。新連携を担う事業体については、事業のために投入する資金を確保し、事業として確固とした基盤を作るために、新たな事業体の形式として、１個の独立した会計を持つ事業体とすることが考えられる。しかしながら、１個の独立した会計を持つ事業体とするためには、必要な事業費に使用するための資金を、事業遂行前にあらかじめ出資金として、新連携の構成員に出資させることが必要となる。けれども、中小企業者の幅広い連携を促すためには、中小企業者に、当初から大きな資金を事業費として投資させることとなるスキームのみを用意することは適当とは言えない。このため、後掲する「連携体基本契約」の例示においては、出資金を基とする新たな事業体を作ることについて合意が成立した場合ではなく、構成員の合意に基づいて各構成員が支出した事業費を年度単位程度で</w:t>
      </w:r>
      <w:r w:rsidR="006C212C">
        <w:rPr>
          <w:rFonts w:hAnsi="ＭＳ 明朝" w:cs="ＭＳ Ｐゴシック" w:hint="eastAsia"/>
          <w:kern w:val="0"/>
          <w:sz w:val="22"/>
          <w:szCs w:val="22"/>
        </w:rPr>
        <w:t>精算</w:t>
      </w:r>
      <w:r w:rsidRPr="00865CB1">
        <w:rPr>
          <w:rFonts w:hAnsi="ＭＳ 明朝" w:cs="ＭＳ Ｐゴシック" w:hint="eastAsia"/>
          <w:kern w:val="0"/>
          <w:sz w:val="22"/>
          <w:szCs w:val="22"/>
        </w:rPr>
        <w:t>し合うような、簡易な費用負担の配分と収入の配分をすることを前提とする仕組みをとることを、選択肢として示している。</w:t>
      </w:r>
    </w:p>
    <w:p w:rsidR="00B01A4D" w:rsidRPr="00865CB1" w:rsidRDefault="00B01A4D" w:rsidP="00865CB1">
      <w:pPr>
        <w:pStyle w:val="a3"/>
        <w:ind w:left="660" w:hangingChars="300" w:hanging="660"/>
        <w:rPr>
          <w:rFonts w:hAnsi="ＭＳ 明朝" w:cs="ＭＳ Ｐゴシック" w:hint="eastAsia"/>
          <w:kern w:val="0"/>
          <w:sz w:val="22"/>
          <w:szCs w:val="22"/>
        </w:rPr>
      </w:pPr>
    </w:p>
    <w:p w:rsidR="00B01A4D" w:rsidRDefault="00B01A4D" w:rsidP="00FC518F">
      <w:pPr>
        <w:pStyle w:val="a3"/>
        <w:ind w:leftChars="171" w:left="579" w:hangingChars="100" w:hanging="220"/>
        <w:rPr>
          <w:rFonts w:hAnsi="ＭＳ 明朝" w:cs="ＭＳ Ｐゴシック" w:hint="eastAsia"/>
          <w:kern w:val="0"/>
        </w:rPr>
      </w:pPr>
      <w:r w:rsidRPr="00865CB1">
        <w:rPr>
          <w:rFonts w:hAnsi="ＭＳ 明朝" w:cs="ＭＳ Ｐゴシック" w:hint="eastAsia"/>
          <w:kern w:val="0"/>
          <w:sz w:val="22"/>
          <w:szCs w:val="22"/>
        </w:rPr>
        <w:t>④　新連携を推進し、事業化できた後においては、更に事業のために投入する資金を確保し、事業として確固とした基盤を作るために、新たな事業体の形式として、</w:t>
      </w:r>
      <w:r w:rsidR="00DC190C" w:rsidRPr="00865CB1">
        <w:rPr>
          <w:rFonts w:hAnsi="ＭＳ 明朝" w:cs="ＭＳ Ｐゴシック" w:hint="eastAsia"/>
          <w:kern w:val="0"/>
          <w:sz w:val="22"/>
          <w:szCs w:val="22"/>
        </w:rPr>
        <w:t>出資金を基とする</w:t>
      </w:r>
      <w:r w:rsidRPr="00865CB1">
        <w:rPr>
          <w:rFonts w:hAnsi="ＭＳ 明朝" w:cs="ＭＳ Ｐゴシック" w:hint="eastAsia"/>
          <w:kern w:val="0"/>
          <w:sz w:val="22"/>
          <w:szCs w:val="22"/>
        </w:rPr>
        <w:t>独立した会計を持つ事業体とすることが考えられる。そのための事業体の</w:t>
      </w:r>
      <w:r w:rsidR="00FC518F">
        <w:rPr>
          <w:rFonts w:hAnsi="ＭＳ 明朝" w:cs="ＭＳ Ｐゴシック" w:hint="eastAsia"/>
          <w:kern w:val="0"/>
          <w:sz w:val="22"/>
          <w:szCs w:val="22"/>
        </w:rPr>
        <w:t>法</w:t>
      </w:r>
      <w:r w:rsidRPr="00865CB1">
        <w:rPr>
          <w:rFonts w:hAnsi="ＭＳ 明朝" w:cs="ＭＳ Ｐゴシック" w:hint="eastAsia"/>
          <w:kern w:val="0"/>
          <w:sz w:val="22"/>
          <w:szCs w:val="22"/>
        </w:rPr>
        <w:t>形式として、会社、あるいは中小企業等協同組合などがありうる。</w:t>
      </w:r>
    </w:p>
    <w:p w:rsidR="00B01A4D" w:rsidRDefault="00B01A4D">
      <w:pPr>
        <w:pStyle w:val="a3"/>
        <w:ind w:left="357" w:hangingChars="170" w:hanging="357"/>
        <w:rPr>
          <w:rFonts w:hAnsi="ＭＳ 明朝" w:cs="ＭＳ Ｐゴシック" w:hint="eastAsia"/>
          <w:kern w:val="0"/>
        </w:rPr>
      </w:pPr>
    </w:p>
    <w:p w:rsidR="00FC518F" w:rsidRDefault="00FC518F">
      <w:pPr>
        <w:pStyle w:val="a3"/>
        <w:ind w:left="357" w:hangingChars="170" w:hanging="357"/>
        <w:rPr>
          <w:rFonts w:hAnsi="ＭＳ 明朝" w:cs="ＭＳ Ｐゴシック" w:hint="eastAsia"/>
          <w:kern w:val="0"/>
        </w:rPr>
      </w:pPr>
    </w:p>
    <w:p w:rsidR="003453BE" w:rsidRDefault="003453BE">
      <w:pPr>
        <w:pStyle w:val="a3"/>
        <w:ind w:left="357" w:hangingChars="170" w:hanging="357"/>
        <w:rPr>
          <w:rFonts w:hAnsi="ＭＳ 明朝" w:cs="ＭＳ Ｐゴシック" w:hint="eastAsia"/>
          <w:kern w:val="0"/>
        </w:rPr>
      </w:pPr>
    </w:p>
    <w:p w:rsidR="003453BE" w:rsidRDefault="003453BE">
      <w:pPr>
        <w:pStyle w:val="a3"/>
        <w:ind w:left="357" w:hangingChars="170" w:hanging="357"/>
        <w:rPr>
          <w:rFonts w:hAnsi="ＭＳ 明朝" w:cs="ＭＳ Ｐゴシック" w:hint="eastAsia"/>
          <w:kern w:val="0"/>
        </w:rPr>
      </w:pPr>
    </w:p>
    <w:p w:rsidR="00B01A4D" w:rsidRPr="003453BE" w:rsidRDefault="00B01A4D">
      <w:pPr>
        <w:pStyle w:val="a3"/>
        <w:rPr>
          <w:rFonts w:ascii="ＭＳ ゴシック" w:eastAsia="ＭＳ ゴシック" w:hAnsi="ＭＳ ゴシック" w:cs="ＭＳ Ｐゴシック" w:hint="eastAsia"/>
          <w:kern w:val="0"/>
          <w:sz w:val="24"/>
          <w:szCs w:val="24"/>
        </w:rPr>
      </w:pPr>
      <w:r w:rsidRPr="003453BE">
        <w:rPr>
          <w:rFonts w:ascii="ＭＳ ゴシック" w:eastAsia="ＭＳ ゴシック" w:hAnsi="ＭＳ ゴシック" w:cs="ＭＳ Ｐゴシック" w:hint="eastAsia"/>
          <w:kern w:val="0"/>
          <w:sz w:val="24"/>
          <w:szCs w:val="24"/>
        </w:rPr>
        <w:t>（２）運営委員会規則</w:t>
      </w:r>
    </w:p>
    <w:p w:rsidR="00B01A4D" w:rsidRDefault="00B01A4D">
      <w:pPr>
        <w:pStyle w:val="a3"/>
        <w:ind w:leftChars="171" w:left="359" w:firstLineChars="100" w:firstLine="210"/>
        <w:rPr>
          <w:rFonts w:hAnsi="ＭＳ 明朝" w:cs="ＭＳ Ｐゴシック" w:hint="eastAsia"/>
          <w:kern w:val="0"/>
        </w:rPr>
      </w:pPr>
    </w:p>
    <w:tbl>
      <w:tblPr>
        <w:tblW w:w="84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B01A4D" w:rsidRPr="00865CB1">
        <w:tblPrEx>
          <w:tblCellMar>
            <w:top w:w="0" w:type="dxa"/>
            <w:bottom w:w="0" w:type="dxa"/>
          </w:tblCellMar>
        </w:tblPrEx>
        <w:trPr>
          <w:trHeight w:val="694"/>
        </w:trPr>
        <w:tc>
          <w:tcPr>
            <w:tcW w:w="8400" w:type="dxa"/>
          </w:tcPr>
          <w:p w:rsidR="00B01A4D" w:rsidRPr="00865CB1" w:rsidRDefault="00B01A4D" w:rsidP="00865CB1">
            <w:pPr>
              <w:pStyle w:val="a3"/>
              <w:ind w:leftChars="-29" w:left="-61"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「運営委員会規則」とは、連携事業が適切に運営されるよう各法人間の協議</w:t>
            </w:r>
            <w:r w:rsidR="00F93794" w:rsidRPr="00865CB1">
              <w:rPr>
                <w:rFonts w:hAnsi="ＭＳ 明朝" w:cs="ＭＳ Ｐゴシック" w:hint="eastAsia"/>
                <w:kern w:val="0"/>
                <w:sz w:val="22"/>
                <w:szCs w:val="22"/>
              </w:rPr>
              <w:t>のあり方</w:t>
            </w:r>
            <w:r w:rsidRPr="00865CB1">
              <w:rPr>
                <w:rFonts w:hAnsi="ＭＳ 明朝" w:cs="ＭＳ Ｐゴシック" w:hint="eastAsia"/>
                <w:kern w:val="0"/>
                <w:sz w:val="22"/>
                <w:szCs w:val="22"/>
              </w:rPr>
              <w:t>について定めたものである。</w:t>
            </w:r>
          </w:p>
        </w:tc>
      </w:tr>
    </w:tbl>
    <w:p w:rsidR="00B01A4D" w:rsidRPr="00F93794" w:rsidRDefault="00B01A4D">
      <w:pPr>
        <w:pStyle w:val="a3"/>
        <w:ind w:leftChars="171" w:left="359" w:firstLineChars="200" w:firstLine="420"/>
        <w:rPr>
          <w:rFonts w:hAnsi="ＭＳ 明朝" w:cs="ＭＳ Ｐゴシック" w:hint="eastAsia"/>
          <w:kern w:val="0"/>
        </w:rPr>
      </w:pPr>
    </w:p>
    <w:p w:rsidR="00B01A4D" w:rsidRPr="00865CB1" w:rsidRDefault="00B01A4D" w:rsidP="00865CB1">
      <w:pPr>
        <w:pStyle w:val="a3"/>
        <w:ind w:leftChars="171" w:left="579"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①　新連携においては、新事業活動についての各法人間の協議を継続しながら、事業を</w:t>
      </w:r>
      <w:r w:rsidR="00611B61" w:rsidRPr="00865CB1">
        <w:rPr>
          <w:rFonts w:hAnsi="ＭＳ 明朝" w:cs="ＭＳ Ｐゴシック" w:hint="eastAsia"/>
          <w:kern w:val="0"/>
          <w:sz w:val="22"/>
          <w:szCs w:val="22"/>
        </w:rPr>
        <w:t>進めて</w:t>
      </w:r>
      <w:r w:rsidRPr="00865CB1">
        <w:rPr>
          <w:rFonts w:hAnsi="ＭＳ 明朝" w:cs="ＭＳ Ｐゴシック" w:hint="eastAsia"/>
          <w:kern w:val="0"/>
          <w:sz w:val="22"/>
          <w:szCs w:val="22"/>
        </w:rPr>
        <w:t>いくこととなる。このような協議が適切に行われ、新事業推進のために新連携として適切に運営できるような協議</w:t>
      </w:r>
      <w:r w:rsidR="00F93794" w:rsidRPr="00865CB1">
        <w:rPr>
          <w:rFonts w:hAnsi="ＭＳ 明朝" w:cs="ＭＳ Ｐゴシック" w:hint="eastAsia"/>
          <w:kern w:val="0"/>
          <w:sz w:val="22"/>
          <w:szCs w:val="22"/>
        </w:rPr>
        <w:t>機関</w:t>
      </w:r>
      <w:r w:rsidRPr="00865CB1">
        <w:rPr>
          <w:rFonts w:hAnsi="ＭＳ 明朝" w:cs="ＭＳ Ｐゴシック" w:hint="eastAsia"/>
          <w:kern w:val="0"/>
          <w:sz w:val="22"/>
          <w:szCs w:val="22"/>
        </w:rPr>
        <w:t xml:space="preserve">が設けられることが必要である。　</w:t>
      </w:r>
    </w:p>
    <w:p w:rsidR="00B01A4D" w:rsidRPr="00865CB1" w:rsidRDefault="00B01A4D" w:rsidP="00865CB1">
      <w:pPr>
        <w:pStyle w:val="a3"/>
        <w:ind w:leftChars="171" w:left="579" w:hangingChars="100" w:hanging="220"/>
        <w:rPr>
          <w:rFonts w:hAnsi="ＭＳ 明朝" w:cs="ＭＳ Ｐゴシック" w:hint="eastAsia"/>
          <w:kern w:val="0"/>
          <w:sz w:val="22"/>
          <w:szCs w:val="22"/>
        </w:rPr>
      </w:pPr>
    </w:p>
    <w:p w:rsidR="00B01A4D" w:rsidRPr="00865CB1" w:rsidRDefault="00B01A4D" w:rsidP="00865CB1">
      <w:pPr>
        <w:pStyle w:val="a3"/>
        <w:ind w:leftChars="171" w:left="579"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②　このような協議は、事業推進に必要な事項について適時適切に行われることが必要であり、かつ、合議体における意思決定が各法人の意見を適切に反映して行われることが必要である。</w:t>
      </w:r>
    </w:p>
    <w:p w:rsidR="00B01A4D" w:rsidRPr="00865CB1" w:rsidRDefault="00B01A4D" w:rsidP="00865CB1">
      <w:pPr>
        <w:pStyle w:val="a3"/>
        <w:ind w:leftChars="171" w:left="579" w:hangingChars="100" w:hanging="220"/>
        <w:rPr>
          <w:rFonts w:hAnsi="ＭＳ 明朝" w:cs="ＭＳ Ｐゴシック" w:hint="eastAsia"/>
          <w:kern w:val="0"/>
          <w:sz w:val="22"/>
          <w:szCs w:val="22"/>
        </w:rPr>
      </w:pPr>
    </w:p>
    <w:p w:rsidR="00B01A4D" w:rsidRPr="00865CB1" w:rsidRDefault="00B01A4D" w:rsidP="00865CB1">
      <w:pPr>
        <w:pStyle w:val="a3"/>
        <w:ind w:leftChars="171" w:left="579"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③　そのような各法人間の協議</w:t>
      </w:r>
      <w:r w:rsidR="00F93794" w:rsidRPr="00865CB1">
        <w:rPr>
          <w:rFonts w:hAnsi="ＭＳ 明朝" w:cs="ＭＳ Ｐゴシック" w:hint="eastAsia"/>
          <w:kern w:val="0"/>
          <w:sz w:val="22"/>
          <w:szCs w:val="22"/>
        </w:rPr>
        <w:t>のあり方</w:t>
      </w:r>
      <w:r w:rsidRPr="00865CB1">
        <w:rPr>
          <w:rFonts w:hAnsi="ＭＳ 明朝" w:cs="ＭＳ Ｐゴシック" w:hint="eastAsia"/>
          <w:kern w:val="0"/>
          <w:sz w:val="22"/>
          <w:szCs w:val="22"/>
        </w:rPr>
        <w:t>として、運営委員会を組織して協議を行っていくことを想定し、その運営規則であるところの</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運営委員会規則</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の例示を後掲した。</w:t>
      </w:r>
    </w:p>
    <w:p w:rsidR="00B01A4D" w:rsidRPr="0033471B" w:rsidRDefault="00B01A4D">
      <w:pPr>
        <w:pStyle w:val="a3"/>
        <w:ind w:firstLineChars="100" w:firstLine="210"/>
        <w:rPr>
          <w:rFonts w:hAnsi="ＭＳ 明朝" w:cs="ＭＳ Ｐゴシック" w:hint="eastAsia"/>
          <w:kern w:val="0"/>
        </w:rPr>
      </w:pPr>
    </w:p>
    <w:p w:rsidR="00B01A4D" w:rsidRPr="003453BE" w:rsidRDefault="00B01A4D" w:rsidP="009052EE">
      <w:pPr>
        <w:pStyle w:val="a3"/>
        <w:spacing w:beforeLines="50" w:before="176"/>
        <w:rPr>
          <w:rFonts w:ascii="ＭＳ ゴシック" w:eastAsia="ＭＳ ゴシック" w:hAnsi="ＭＳ ゴシック" w:cs="ＭＳ Ｐゴシック" w:hint="eastAsia"/>
          <w:kern w:val="0"/>
          <w:sz w:val="24"/>
          <w:szCs w:val="24"/>
        </w:rPr>
      </w:pPr>
      <w:r w:rsidRPr="003453BE">
        <w:rPr>
          <w:rFonts w:ascii="ＭＳ ゴシック" w:eastAsia="ＭＳ ゴシック" w:hAnsi="ＭＳ ゴシック" w:cs="ＭＳ Ｐゴシック" w:hint="eastAsia"/>
          <w:kern w:val="0"/>
          <w:sz w:val="24"/>
          <w:szCs w:val="24"/>
        </w:rPr>
        <w:t>（３）秘密保持契約</w:t>
      </w:r>
    </w:p>
    <w:p w:rsidR="00B01A4D" w:rsidRDefault="00B01A4D">
      <w:pPr>
        <w:pStyle w:val="a3"/>
        <w:ind w:leftChars="171" w:left="359" w:firstLineChars="100" w:firstLine="210"/>
        <w:rPr>
          <w:rFonts w:hAnsi="ＭＳ 明朝" w:cs="ＭＳ Ｐゴシック" w:hint="eastAsia"/>
          <w:kern w:val="0"/>
        </w:rPr>
      </w:pPr>
    </w:p>
    <w:tbl>
      <w:tblPr>
        <w:tblW w:w="84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B01A4D" w:rsidRPr="00865CB1">
        <w:tblPrEx>
          <w:tblCellMar>
            <w:top w:w="0" w:type="dxa"/>
            <w:bottom w:w="0" w:type="dxa"/>
          </w:tblCellMar>
        </w:tblPrEx>
        <w:trPr>
          <w:trHeight w:val="586"/>
        </w:trPr>
        <w:tc>
          <w:tcPr>
            <w:tcW w:w="8400" w:type="dxa"/>
          </w:tcPr>
          <w:p w:rsidR="00B01A4D" w:rsidRPr="00865CB1" w:rsidRDefault="00B01A4D" w:rsidP="00865CB1">
            <w:pPr>
              <w:pStyle w:val="a3"/>
              <w:ind w:leftChars="-29" w:left="-61"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「秘密保持契約」とは</w:t>
            </w:r>
            <w:r w:rsidR="00F93794" w:rsidRPr="00865CB1">
              <w:rPr>
                <w:rFonts w:hAnsi="ＭＳ 明朝" w:cs="ＭＳ Ｐゴシック" w:hint="eastAsia"/>
                <w:kern w:val="0"/>
                <w:sz w:val="22"/>
                <w:szCs w:val="22"/>
              </w:rPr>
              <w:t>、連携参加者間で</w:t>
            </w:r>
            <w:r w:rsidRPr="00865CB1">
              <w:rPr>
                <w:rFonts w:hAnsi="ＭＳ 明朝" w:cs="ＭＳ Ｐゴシック" w:hint="eastAsia"/>
                <w:kern w:val="0"/>
                <w:sz w:val="22"/>
                <w:szCs w:val="22"/>
              </w:rPr>
              <w:t>持ち寄った情報が他に漏出するのを防ぐための取り決めである。</w:t>
            </w:r>
          </w:p>
        </w:tc>
      </w:tr>
    </w:tbl>
    <w:p w:rsidR="00B01A4D" w:rsidRPr="00865CB1" w:rsidRDefault="00B01A4D" w:rsidP="00865CB1">
      <w:pPr>
        <w:pStyle w:val="a3"/>
        <w:ind w:firstLineChars="100" w:firstLine="221"/>
        <w:rPr>
          <w:rFonts w:hAnsi="ＭＳ 明朝" w:cs="ＭＳ Ｐゴシック" w:hint="eastAsia"/>
          <w:b/>
          <w:kern w:val="0"/>
          <w:sz w:val="22"/>
          <w:szCs w:val="22"/>
        </w:rPr>
      </w:pPr>
    </w:p>
    <w:p w:rsidR="00B01A4D" w:rsidRDefault="00B01A4D" w:rsidP="00865CB1">
      <w:pPr>
        <w:pStyle w:val="a3"/>
        <w:ind w:leftChars="200" w:left="640"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①　複数の法人が連携して新事業活動を行うに際しては、各法人がそれぞれ保有する技術、ノウハウ等の経営資源の情報を開示し合い、協議を</w:t>
      </w:r>
      <w:r w:rsidR="00611B61" w:rsidRPr="00865CB1">
        <w:rPr>
          <w:rFonts w:hAnsi="ＭＳ 明朝" w:cs="ＭＳ Ｐゴシック" w:hint="eastAsia"/>
          <w:kern w:val="0"/>
          <w:sz w:val="22"/>
          <w:szCs w:val="22"/>
        </w:rPr>
        <w:t>進めて</w:t>
      </w:r>
      <w:r w:rsidRPr="00865CB1">
        <w:rPr>
          <w:rFonts w:hAnsi="ＭＳ 明朝" w:cs="ＭＳ Ｐゴシック" w:hint="eastAsia"/>
          <w:kern w:val="0"/>
          <w:sz w:val="22"/>
          <w:szCs w:val="22"/>
        </w:rPr>
        <w:t>いくことが必要となる。この協議が相互の信頼関係に基づいて円滑に</w:t>
      </w:r>
      <w:r w:rsidR="00611B61" w:rsidRPr="00865CB1">
        <w:rPr>
          <w:rFonts w:hAnsi="ＭＳ 明朝" w:cs="ＭＳ Ｐゴシック" w:hint="eastAsia"/>
          <w:kern w:val="0"/>
          <w:sz w:val="22"/>
          <w:szCs w:val="22"/>
        </w:rPr>
        <w:t>進め</w:t>
      </w:r>
      <w:r w:rsidRPr="00865CB1">
        <w:rPr>
          <w:rFonts w:hAnsi="ＭＳ 明朝" w:cs="ＭＳ Ｐゴシック" w:hint="eastAsia"/>
          <w:kern w:val="0"/>
          <w:sz w:val="22"/>
          <w:szCs w:val="22"/>
        </w:rPr>
        <w:t>られるために、開示し合った情報が他に漏出散逸するのを防ぐことを確保するため、</w:t>
      </w:r>
      <w:r w:rsidR="00F93794" w:rsidRPr="00865CB1">
        <w:rPr>
          <w:rFonts w:hAnsi="ＭＳ 明朝" w:cs="ＭＳ Ｐゴシック" w:hint="eastAsia"/>
          <w:kern w:val="0"/>
          <w:sz w:val="22"/>
          <w:szCs w:val="22"/>
        </w:rPr>
        <w:t>また、</w:t>
      </w:r>
      <w:r w:rsidRPr="00865CB1">
        <w:rPr>
          <w:rFonts w:hAnsi="ＭＳ 明朝" w:cs="ＭＳ Ｐゴシック" w:hint="eastAsia"/>
          <w:kern w:val="0"/>
          <w:sz w:val="22"/>
          <w:szCs w:val="22"/>
        </w:rPr>
        <w:t>協議における秘密を確保するために、「秘密保持契約」を締結することが想定される。</w:t>
      </w:r>
    </w:p>
    <w:p w:rsidR="006C212C" w:rsidRPr="00865CB1" w:rsidRDefault="006C212C" w:rsidP="00865CB1">
      <w:pPr>
        <w:pStyle w:val="a3"/>
        <w:ind w:leftChars="200" w:left="640" w:hangingChars="100" w:hanging="220"/>
        <w:rPr>
          <w:rFonts w:hAnsi="ＭＳ 明朝" w:cs="ＭＳ Ｐゴシック" w:hint="eastAsia"/>
          <w:kern w:val="0"/>
          <w:sz w:val="22"/>
          <w:szCs w:val="22"/>
        </w:rPr>
      </w:pPr>
    </w:p>
    <w:p w:rsidR="00B01A4D" w:rsidRDefault="00B01A4D" w:rsidP="00865CB1">
      <w:pPr>
        <w:ind w:left="660" w:hangingChars="300" w:hanging="660"/>
        <w:rPr>
          <w:rFonts w:ascii="ＭＳ 明朝" w:hAnsi="ＭＳ 明朝" w:hint="eastAsia"/>
        </w:rPr>
      </w:pPr>
      <w:r w:rsidRPr="00865CB1">
        <w:rPr>
          <w:rFonts w:ascii="ＭＳ 明朝" w:hAnsi="ＭＳ 明朝" w:cs="ＭＳ Ｐゴシック" w:hint="eastAsia"/>
          <w:kern w:val="0"/>
          <w:sz w:val="22"/>
          <w:szCs w:val="22"/>
        </w:rPr>
        <w:t xml:space="preserve">　　②　秘密保持契約では、新</w:t>
      </w:r>
      <w:r w:rsidRPr="00865CB1">
        <w:rPr>
          <w:rFonts w:ascii="ＭＳ 明朝" w:hAnsi="ＭＳ 明朝" w:hint="eastAsia"/>
          <w:sz w:val="22"/>
          <w:szCs w:val="22"/>
        </w:rPr>
        <w:t>事業遂行のため、契約者が他の契約者から開示又は提供された資料情報、新事業遂行に関連して知り得た他の契約者の業務等に関する情報、新事業で行う業務により得られた資料情報などが、第三者に開示・漏洩したり、また新事業以外に流用されないこととすることが検討の対象とされよう。</w:t>
      </w:r>
    </w:p>
    <w:p w:rsidR="00611B61" w:rsidRDefault="00611B61" w:rsidP="003453BE">
      <w:pPr>
        <w:rPr>
          <w:rFonts w:hint="eastAsia"/>
          <w:sz w:val="28"/>
        </w:rPr>
      </w:pPr>
    </w:p>
    <w:p w:rsidR="009052EE" w:rsidRDefault="009052EE" w:rsidP="003453BE">
      <w:pPr>
        <w:rPr>
          <w:rFonts w:hint="eastAsia"/>
          <w:sz w:val="28"/>
        </w:rPr>
      </w:pPr>
    </w:p>
    <w:p w:rsidR="009052EE" w:rsidRDefault="009052EE" w:rsidP="003453BE">
      <w:pPr>
        <w:rPr>
          <w:rFonts w:hint="eastAsia"/>
          <w:sz w:val="28"/>
        </w:rPr>
      </w:pPr>
    </w:p>
    <w:p w:rsidR="009052EE" w:rsidRDefault="009052EE" w:rsidP="003453BE">
      <w:pPr>
        <w:rPr>
          <w:rFonts w:hint="eastAsia"/>
          <w:sz w:val="28"/>
        </w:rPr>
      </w:pPr>
    </w:p>
    <w:p w:rsidR="009052EE" w:rsidRDefault="009052EE" w:rsidP="003453BE">
      <w:pPr>
        <w:rPr>
          <w:rFonts w:hint="eastAsia"/>
          <w:sz w:val="28"/>
        </w:rPr>
      </w:pPr>
    </w:p>
    <w:p w:rsidR="009052EE" w:rsidRDefault="009052EE" w:rsidP="003453BE">
      <w:pPr>
        <w:rPr>
          <w:rFonts w:hint="eastAsia"/>
          <w:sz w:val="28"/>
        </w:rPr>
      </w:pPr>
    </w:p>
    <w:p w:rsidR="00B01A4D" w:rsidRPr="003453BE" w:rsidRDefault="00B01A4D" w:rsidP="009052EE">
      <w:pPr>
        <w:pStyle w:val="a3"/>
        <w:spacing w:beforeLines="50" w:before="176"/>
        <w:rPr>
          <w:rFonts w:ascii="ＭＳ ゴシック" w:eastAsia="ＭＳ ゴシック" w:hAnsi="ＭＳ ゴシック" w:cs="ＭＳ Ｐゴシック" w:hint="eastAsia"/>
          <w:kern w:val="0"/>
          <w:sz w:val="24"/>
          <w:szCs w:val="24"/>
        </w:rPr>
      </w:pPr>
      <w:r w:rsidRPr="003453BE">
        <w:rPr>
          <w:rFonts w:ascii="ＭＳ ゴシック" w:eastAsia="ＭＳ ゴシック" w:hAnsi="ＭＳ ゴシック" w:cs="ＭＳ Ｐゴシック" w:hint="eastAsia"/>
          <w:kern w:val="0"/>
          <w:sz w:val="24"/>
          <w:szCs w:val="24"/>
        </w:rPr>
        <w:t>（４）共同開発契約</w:t>
      </w:r>
    </w:p>
    <w:p w:rsidR="00B01A4D" w:rsidRDefault="00B01A4D">
      <w:pPr>
        <w:pStyle w:val="a3"/>
        <w:ind w:leftChars="171" w:left="359" w:firstLineChars="100" w:firstLine="210"/>
        <w:rPr>
          <w:rFonts w:hAnsi="ＭＳ 明朝" w:cs="ＭＳ Ｐゴシック" w:hint="eastAsia"/>
          <w:kern w:val="0"/>
        </w:rPr>
      </w:pPr>
    </w:p>
    <w:tbl>
      <w:tblPr>
        <w:tblW w:w="84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B01A4D" w:rsidRPr="00865CB1">
        <w:tblPrEx>
          <w:tblCellMar>
            <w:top w:w="0" w:type="dxa"/>
            <w:bottom w:w="0" w:type="dxa"/>
          </w:tblCellMar>
        </w:tblPrEx>
        <w:trPr>
          <w:trHeight w:val="571"/>
        </w:trPr>
        <w:tc>
          <w:tcPr>
            <w:tcW w:w="8400" w:type="dxa"/>
          </w:tcPr>
          <w:p w:rsidR="00B01A4D" w:rsidRPr="00865CB1" w:rsidRDefault="00B01A4D" w:rsidP="00865CB1">
            <w:pPr>
              <w:pStyle w:val="a3"/>
              <w:ind w:leftChars="-29" w:left="-61"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「共同開発契約書」とは、共同で開発する過程</w:t>
            </w:r>
            <w:r w:rsidR="00F93794" w:rsidRPr="00865CB1">
              <w:rPr>
                <w:rFonts w:hAnsi="ＭＳ 明朝" w:cs="ＭＳ Ｐゴシック" w:hint="eastAsia"/>
                <w:kern w:val="0"/>
                <w:sz w:val="22"/>
                <w:szCs w:val="22"/>
              </w:rPr>
              <w:t>において連携参加者間</w:t>
            </w:r>
            <w:r w:rsidRPr="00865CB1">
              <w:rPr>
                <w:rFonts w:hAnsi="ＭＳ 明朝" w:cs="ＭＳ Ｐゴシック" w:hint="eastAsia"/>
                <w:kern w:val="0"/>
                <w:sz w:val="22"/>
                <w:szCs w:val="22"/>
              </w:rPr>
              <w:t>の共通的な取り決めを定めた契約である。</w:t>
            </w:r>
          </w:p>
        </w:tc>
      </w:tr>
    </w:tbl>
    <w:p w:rsidR="00B01A4D" w:rsidRPr="00526BBD" w:rsidRDefault="00B01A4D">
      <w:pPr>
        <w:pStyle w:val="a3"/>
        <w:ind w:firstLineChars="100" w:firstLine="241"/>
        <w:rPr>
          <w:rFonts w:hAnsi="ＭＳ 明朝" w:cs="ＭＳ Ｐゴシック" w:hint="eastAsia"/>
          <w:b/>
          <w:kern w:val="0"/>
          <w:sz w:val="24"/>
          <w:szCs w:val="24"/>
        </w:rPr>
      </w:pPr>
    </w:p>
    <w:p w:rsidR="00B01A4D" w:rsidRPr="00865CB1" w:rsidRDefault="00B01A4D">
      <w:pPr>
        <w:pStyle w:val="a3"/>
        <w:ind w:left="630" w:hangingChars="300" w:hanging="630"/>
        <w:rPr>
          <w:rFonts w:hAnsi="ＭＳ 明朝" w:cs="ＭＳ Ｐゴシック" w:hint="eastAsia"/>
          <w:kern w:val="0"/>
          <w:sz w:val="22"/>
          <w:szCs w:val="22"/>
        </w:rPr>
      </w:pPr>
      <w:r>
        <w:rPr>
          <w:rFonts w:hAnsi="ＭＳ 明朝" w:cs="ＭＳ Ｐゴシック" w:hint="eastAsia"/>
          <w:kern w:val="0"/>
        </w:rPr>
        <w:t xml:space="preserve">　</w:t>
      </w:r>
      <w:r w:rsidRPr="00865CB1">
        <w:rPr>
          <w:rFonts w:hAnsi="ＭＳ 明朝" w:cs="ＭＳ Ｐゴシック" w:hint="eastAsia"/>
          <w:kern w:val="0"/>
          <w:sz w:val="22"/>
          <w:szCs w:val="22"/>
        </w:rPr>
        <w:t xml:space="preserve">　①　新連携における事業計画は、新しい「もの」</w:t>
      </w:r>
      <w:r w:rsidR="00F93794" w:rsidRPr="00865CB1">
        <w:rPr>
          <w:rFonts w:hAnsi="ＭＳ 明朝" w:cs="ＭＳ Ｐゴシック" w:hint="eastAsia"/>
          <w:kern w:val="0"/>
          <w:sz w:val="22"/>
          <w:szCs w:val="22"/>
        </w:rPr>
        <w:t>や「サービス」を開発し、事業化することが</w:t>
      </w:r>
      <w:r w:rsidRPr="00865CB1">
        <w:rPr>
          <w:rFonts w:hAnsi="ＭＳ 明朝" w:cs="ＭＳ Ｐゴシック" w:hint="eastAsia"/>
          <w:kern w:val="0"/>
          <w:sz w:val="22"/>
          <w:szCs w:val="22"/>
        </w:rPr>
        <w:t>対象となるので、</w:t>
      </w:r>
      <w:r w:rsidR="00F93794" w:rsidRPr="00865CB1">
        <w:rPr>
          <w:rFonts w:hAnsi="ＭＳ 明朝" w:cs="ＭＳ Ｐゴシック" w:hint="eastAsia"/>
          <w:kern w:val="0"/>
          <w:sz w:val="22"/>
          <w:szCs w:val="22"/>
        </w:rPr>
        <w:t>事業の過程において</w:t>
      </w:r>
      <w:r w:rsidRPr="00865CB1">
        <w:rPr>
          <w:rFonts w:hAnsi="ＭＳ 明朝" w:cs="ＭＳ Ｐゴシック" w:hint="eastAsia"/>
          <w:kern w:val="0"/>
          <w:sz w:val="22"/>
          <w:szCs w:val="22"/>
        </w:rPr>
        <w:t>、共同開発計画が必要となる場合が多い。</w:t>
      </w:r>
    </w:p>
    <w:p w:rsidR="00B01A4D" w:rsidRPr="00865CB1" w:rsidRDefault="00B01A4D" w:rsidP="00865CB1">
      <w:pPr>
        <w:pStyle w:val="a3"/>
        <w:ind w:left="440" w:hangingChars="200" w:hanging="440"/>
        <w:rPr>
          <w:rFonts w:hAnsi="ＭＳ 明朝" w:cs="ＭＳ Ｐゴシック" w:hint="eastAsia"/>
          <w:kern w:val="0"/>
          <w:sz w:val="22"/>
          <w:szCs w:val="22"/>
        </w:rPr>
      </w:pPr>
    </w:p>
    <w:p w:rsidR="00B01A4D" w:rsidRPr="00865CB1" w:rsidRDefault="00B01A4D" w:rsidP="00865CB1">
      <w:pPr>
        <w:pStyle w:val="a3"/>
        <w:ind w:left="660" w:hangingChars="300" w:hanging="660"/>
        <w:rPr>
          <w:rFonts w:hAnsi="ＭＳ 明朝" w:cs="ＭＳ Ｐゴシック" w:hint="eastAsia"/>
          <w:kern w:val="0"/>
          <w:sz w:val="22"/>
          <w:szCs w:val="22"/>
        </w:rPr>
      </w:pPr>
      <w:r w:rsidRPr="00865CB1">
        <w:rPr>
          <w:rFonts w:hAnsi="ＭＳ 明朝" w:cs="ＭＳ Ｐゴシック" w:hint="eastAsia"/>
          <w:kern w:val="0"/>
          <w:sz w:val="22"/>
          <w:szCs w:val="22"/>
        </w:rPr>
        <w:t xml:space="preserve">　　②　共同開発の成果は、特許権のような工業所有権となる場合もあるし、ノウハウの場合もあるであろう。しかし共同でこれらを生み出すプロセスは共通して存在していると考えられ、これを</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共同開発契約</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として定めることが想定される。</w:t>
      </w:r>
    </w:p>
    <w:p w:rsidR="00B01A4D" w:rsidRPr="00865CB1" w:rsidRDefault="00B01A4D" w:rsidP="00865CB1">
      <w:pPr>
        <w:pStyle w:val="a3"/>
        <w:ind w:left="440" w:hangingChars="200" w:hanging="440"/>
        <w:rPr>
          <w:rFonts w:hAnsi="ＭＳ 明朝" w:cs="ＭＳ Ｐゴシック" w:hint="eastAsia"/>
          <w:kern w:val="0"/>
          <w:sz w:val="22"/>
          <w:szCs w:val="22"/>
        </w:rPr>
      </w:pPr>
    </w:p>
    <w:p w:rsidR="00B01A4D" w:rsidRPr="00865CB1" w:rsidRDefault="00B01A4D" w:rsidP="00865CB1">
      <w:pPr>
        <w:pStyle w:val="a3"/>
        <w:ind w:left="660" w:hangingChars="300" w:hanging="660"/>
        <w:rPr>
          <w:rFonts w:hAnsi="ＭＳ 明朝" w:cs="ＭＳ Ｐゴシック" w:hint="eastAsia"/>
          <w:kern w:val="0"/>
          <w:sz w:val="22"/>
          <w:szCs w:val="22"/>
        </w:rPr>
      </w:pPr>
      <w:r w:rsidRPr="00865CB1">
        <w:rPr>
          <w:rFonts w:hAnsi="ＭＳ 明朝" w:cs="ＭＳ Ｐゴシック" w:hint="eastAsia"/>
          <w:kern w:val="0"/>
          <w:sz w:val="22"/>
          <w:szCs w:val="22"/>
        </w:rPr>
        <w:t xml:space="preserve">　　③　</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共同開発契約</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における重要事項は、共同開発における各法人の役割分担と費用の負担である。また、共同開発された成果は新連携の中で事業化されることを目的とするものであるが、成果が工業所有権等の権利性を持つものであれば、それが誰に帰属するのかを決めることも必要となる点であると考えられる。これらについて適切に決定されることが、各法人の力を結集して共同開発を円滑に遂行していくために必要となると考えられ、その合意であるところの</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共同開発契約</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の例示を後掲に示すこととする。</w:t>
      </w:r>
    </w:p>
    <w:p w:rsidR="00B01A4D" w:rsidRPr="00865CB1" w:rsidRDefault="00B01A4D" w:rsidP="00865CB1">
      <w:pPr>
        <w:pStyle w:val="a3"/>
        <w:ind w:left="440" w:hangingChars="200" w:hanging="440"/>
        <w:rPr>
          <w:rFonts w:hAnsi="ＭＳ 明朝" w:cs="ＭＳ Ｐゴシック" w:hint="eastAsia"/>
          <w:kern w:val="0"/>
          <w:sz w:val="22"/>
          <w:szCs w:val="22"/>
        </w:rPr>
      </w:pPr>
    </w:p>
    <w:p w:rsidR="00B01A4D" w:rsidRDefault="00B01A4D" w:rsidP="00865CB1">
      <w:pPr>
        <w:pStyle w:val="a3"/>
        <w:ind w:left="660" w:hangingChars="300" w:hanging="660"/>
        <w:rPr>
          <w:rFonts w:hAnsi="ＭＳ 明朝" w:cs="ＭＳ Ｐゴシック" w:hint="eastAsia"/>
          <w:kern w:val="0"/>
        </w:rPr>
      </w:pPr>
      <w:r w:rsidRPr="00865CB1">
        <w:rPr>
          <w:rFonts w:hAnsi="ＭＳ 明朝" w:cs="ＭＳ Ｐゴシック" w:hint="eastAsia"/>
          <w:kern w:val="0"/>
          <w:sz w:val="22"/>
          <w:szCs w:val="22"/>
        </w:rPr>
        <w:t xml:space="preserve">　　④　また、大企業が持っている特許につき、その利用許諾を得て、中小企業が利用することの有用性は大きいと考えられる。このような取組みを共同開発の中に盛り込むことも、検討すべき課題の一つであるといえよう。</w:t>
      </w:r>
    </w:p>
    <w:p w:rsidR="00B01A4D" w:rsidRDefault="00B01A4D">
      <w:pPr>
        <w:pStyle w:val="a3"/>
        <w:ind w:firstLineChars="100" w:firstLine="210"/>
        <w:rPr>
          <w:rFonts w:hAnsi="ＭＳ 明朝" w:cs="ＭＳ Ｐゴシック" w:hint="eastAsia"/>
          <w:kern w:val="0"/>
        </w:rPr>
      </w:pPr>
    </w:p>
    <w:p w:rsidR="00B01A4D" w:rsidRPr="003453BE" w:rsidRDefault="00B01A4D" w:rsidP="009052EE">
      <w:pPr>
        <w:pStyle w:val="a3"/>
        <w:spacing w:beforeLines="50" w:before="176"/>
        <w:rPr>
          <w:rFonts w:ascii="ＭＳ ゴシック" w:eastAsia="ＭＳ ゴシック" w:hAnsi="ＭＳ ゴシック" w:cs="ＭＳ Ｐゴシック" w:hint="eastAsia"/>
          <w:kern w:val="0"/>
          <w:sz w:val="24"/>
          <w:szCs w:val="24"/>
        </w:rPr>
      </w:pPr>
      <w:r w:rsidRPr="003453BE">
        <w:rPr>
          <w:rFonts w:ascii="ＭＳ ゴシック" w:eastAsia="ＭＳ ゴシック" w:hAnsi="ＭＳ ゴシック" w:cs="ＭＳ Ｐゴシック" w:hint="eastAsia"/>
          <w:kern w:val="0"/>
          <w:sz w:val="24"/>
          <w:szCs w:val="24"/>
        </w:rPr>
        <w:t>（５）製造販売契約</w:t>
      </w:r>
    </w:p>
    <w:p w:rsidR="00B01A4D" w:rsidRDefault="00B01A4D">
      <w:pPr>
        <w:pStyle w:val="a3"/>
        <w:rPr>
          <w:rFonts w:hAnsi="ＭＳ 明朝" w:cs="ＭＳ Ｐゴシック" w:hint="eastAsia"/>
          <w:b/>
          <w:kern w:val="0"/>
          <w:sz w:val="24"/>
          <w:szCs w:val="24"/>
        </w:rPr>
      </w:pPr>
    </w:p>
    <w:tbl>
      <w:tblPr>
        <w:tblW w:w="84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B01A4D" w:rsidRPr="00865CB1">
        <w:tblPrEx>
          <w:tblCellMar>
            <w:top w:w="0" w:type="dxa"/>
            <w:bottom w:w="0" w:type="dxa"/>
          </w:tblCellMar>
        </w:tblPrEx>
        <w:trPr>
          <w:trHeight w:val="693"/>
        </w:trPr>
        <w:tc>
          <w:tcPr>
            <w:tcW w:w="8400" w:type="dxa"/>
          </w:tcPr>
          <w:p w:rsidR="00B01A4D" w:rsidRPr="00865CB1" w:rsidRDefault="00B01A4D" w:rsidP="00865CB1">
            <w:pPr>
              <w:pStyle w:val="a3"/>
              <w:ind w:leftChars="-29" w:left="-61" w:firstLineChars="100" w:firstLine="220"/>
              <w:rPr>
                <w:rFonts w:hAnsi="ＭＳ 明朝" w:cs="ＭＳ Ｐゴシック" w:hint="eastAsia"/>
                <w:kern w:val="0"/>
                <w:sz w:val="22"/>
                <w:szCs w:val="22"/>
              </w:rPr>
            </w:pPr>
            <w:r w:rsidRPr="00865CB1">
              <w:rPr>
                <w:rFonts w:hAnsi="ＭＳ 明朝" w:cs="ＭＳ Ｐゴシック" w:hint="eastAsia"/>
                <w:kern w:val="0"/>
                <w:sz w:val="22"/>
                <w:szCs w:val="22"/>
              </w:rPr>
              <w:t>「製造販売契約」とは、新連携の事業化のプロセスにおいて行われる製造と販売について定めた契約である。</w:t>
            </w:r>
          </w:p>
        </w:tc>
      </w:tr>
    </w:tbl>
    <w:p w:rsidR="00B01A4D" w:rsidRPr="00F939D9" w:rsidRDefault="00B01A4D">
      <w:pPr>
        <w:pStyle w:val="a3"/>
        <w:rPr>
          <w:rFonts w:hAnsi="ＭＳ 明朝" w:cs="ＭＳ Ｐゴシック" w:hint="eastAsia"/>
          <w:b/>
          <w:kern w:val="0"/>
          <w:sz w:val="24"/>
          <w:szCs w:val="24"/>
        </w:rPr>
      </w:pPr>
    </w:p>
    <w:p w:rsidR="00B01A4D" w:rsidRPr="00865CB1" w:rsidRDefault="00B01A4D" w:rsidP="00865CB1">
      <w:pPr>
        <w:pStyle w:val="a3"/>
        <w:ind w:leftChars="200" w:left="640"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①　新連携における事業化は、共同で生み出された新しい「もの」、新しい市場を具体化するものであり、この新しい「もの」が事業化できると</w:t>
      </w:r>
      <w:r w:rsidR="00F93794" w:rsidRPr="00865CB1">
        <w:rPr>
          <w:rFonts w:hAnsi="ＭＳ 明朝" w:cs="ＭＳ Ｐゴシック" w:hint="eastAsia"/>
          <w:kern w:val="0"/>
          <w:sz w:val="22"/>
          <w:szCs w:val="22"/>
        </w:rPr>
        <w:t>いう</w:t>
      </w:r>
      <w:r w:rsidRPr="00865CB1">
        <w:rPr>
          <w:rFonts w:hAnsi="ＭＳ 明朝" w:cs="ＭＳ Ｐゴシック" w:hint="eastAsia"/>
          <w:kern w:val="0"/>
          <w:sz w:val="22"/>
          <w:szCs w:val="22"/>
        </w:rPr>
        <w:t>構成員の合意を基に、実施するものである。従って、その内容は、①事業化の決定</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②製造</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③販売</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である。これらのプロセスは共通して存在していると考えられ、これを</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製造販売契約</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として定めることが想定される。</w:t>
      </w:r>
    </w:p>
    <w:p w:rsidR="00B01A4D" w:rsidRDefault="00B01A4D" w:rsidP="00865CB1">
      <w:pPr>
        <w:pStyle w:val="a3"/>
        <w:ind w:leftChars="100" w:left="430" w:hangingChars="100" w:hanging="220"/>
        <w:rPr>
          <w:rFonts w:hAnsi="ＭＳ 明朝" w:cs="ＭＳ Ｐゴシック" w:hint="eastAsia"/>
          <w:kern w:val="0"/>
          <w:sz w:val="22"/>
          <w:szCs w:val="22"/>
        </w:rPr>
      </w:pPr>
    </w:p>
    <w:p w:rsidR="009052EE" w:rsidRDefault="009052EE" w:rsidP="00865CB1">
      <w:pPr>
        <w:pStyle w:val="a3"/>
        <w:ind w:leftChars="100" w:left="430" w:hangingChars="100" w:hanging="220"/>
        <w:rPr>
          <w:rFonts w:hAnsi="ＭＳ 明朝" w:cs="ＭＳ Ｐゴシック" w:hint="eastAsia"/>
          <w:kern w:val="0"/>
          <w:sz w:val="22"/>
          <w:szCs w:val="22"/>
        </w:rPr>
      </w:pPr>
    </w:p>
    <w:p w:rsidR="00FC518F" w:rsidRPr="00865CB1" w:rsidRDefault="00FC518F" w:rsidP="00865CB1">
      <w:pPr>
        <w:pStyle w:val="a3"/>
        <w:ind w:leftChars="100" w:left="430" w:hangingChars="100" w:hanging="220"/>
        <w:rPr>
          <w:rFonts w:hAnsi="ＭＳ 明朝" w:cs="ＭＳ Ｐゴシック" w:hint="eastAsia"/>
          <w:kern w:val="0"/>
          <w:sz w:val="22"/>
          <w:szCs w:val="22"/>
        </w:rPr>
      </w:pPr>
    </w:p>
    <w:p w:rsidR="00B01A4D" w:rsidRPr="00865CB1" w:rsidRDefault="00B01A4D" w:rsidP="00865CB1">
      <w:pPr>
        <w:pStyle w:val="a3"/>
        <w:ind w:leftChars="100" w:left="870" w:hangingChars="300" w:hanging="660"/>
        <w:rPr>
          <w:rFonts w:hAnsi="ＭＳ 明朝" w:cs="ＭＳ Ｐゴシック" w:hint="eastAsia"/>
          <w:kern w:val="0"/>
          <w:sz w:val="22"/>
          <w:szCs w:val="22"/>
        </w:rPr>
      </w:pPr>
      <w:r w:rsidRPr="00865CB1">
        <w:rPr>
          <w:rFonts w:hAnsi="ＭＳ 明朝" w:cs="ＭＳ Ｐゴシック" w:hint="eastAsia"/>
          <w:kern w:val="0"/>
          <w:sz w:val="22"/>
          <w:szCs w:val="22"/>
        </w:rPr>
        <w:t xml:space="preserve">　　②　製造販売の過程において製造と販売のどちらのサイドが主導的になるかはそれぞれの場合で決まってくるが、いずれの場合も市場の要望を的確に反映した製造、販売が実現される必要があり、製造と販売が有機的に連携して行動する必要がある。販売を担当する者が新連携の構成員であるときと、新連携外の小売業者が担当する場合がありうるだろうが、事業の内容に応じて、適切な製造販売体制を築き上げることが必要となる。後掲する</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製造販売契約</w:t>
      </w:r>
      <w:r w:rsidR="00611B61" w:rsidRPr="00865CB1">
        <w:rPr>
          <w:rFonts w:hAnsi="ＭＳ 明朝" w:cs="ＭＳ Ｐゴシック" w:hint="eastAsia"/>
          <w:kern w:val="0"/>
          <w:sz w:val="22"/>
          <w:szCs w:val="22"/>
        </w:rPr>
        <w:t>」</w:t>
      </w:r>
      <w:r w:rsidRPr="00865CB1">
        <w:rPr>
          <w:rFonts w:hAnsi="ＭＳ 明朝" w:cs="ＭＳ Ｐゴシック" w:hint="eastAsia"/>
          <w:kern w:val="0"/>
          <w:sz w:val="22"/>
          <w:szCs w:val="22"/>
        </w:rPr>
        <w:t>の例示においては、製造と販売を一体的に定めることとする契約を示している。</w:t>
      </w:r>
    </w:p>
    <w:p w:rsidR="00B01A4D" w:rsidRPr="00865CB1" w:rsidRDefault="00B01A4D" w:rsidP="00865CB1">
      <w:pPr>
        <w:pStyle w:val="a3"/>
        <w:ind w:leftChars="100" w:left="650" w:hangingChars="200" w:hanging="440"/>
        <w:rPr>
          <w:rFonts w:hAnsi="ＭＳ 明朝" w:cs="ＭＳ Ｐゴシック" w:hint="eastAsia"/>
          <w:kern w:val="0"/>
          <w:sz w:val="22"/>
          <w:szCs w:val="22"/>
        </w:rPr>
      </w:pPr>
    </w:p>
    <w:p w:rsidR="00B01A4D" w:rsidRPr="00865CB1" w:rsidRDefault="00B01A4D" w:rsidP="00865CB1">
      <w:pPr>
        <w:pStyle w:val="a3"/>
        <w:ind w:leftChars="300" w:left="850" w:hangingChars="100" w:hanging="220"/>
        <w:rPr>
          <w:rFonts w:hAnsi="ＭＳ 明朝" w:cs="ＭＳ Ｐゴシック" w:hint="eastAsia"/>
          <w:kern w:val="0"/>
          <w:sz w:val="22"/>
          <w:szCs w:val="22"/>
        </w:rPr>
      </w:pPr>
      <w:r w:rsidRPr="00865CB1">
        <w:rPr>
          <w:rFonts w:hAnsi="ＭＳ 明朝" w:cs="ＭＳ Ｐゴシック" w:hint="eastAsia"/>
          <w:kern w:val="0"/>
          <w:sz w:val="22"/>
          <w:szCs w:val="22"/>
        </w:rPr>
        <w:t>③　販路ができ、事業化</w:t>
      </w:r>
      <w:r w:rsidR="00F93794" w:rsidRPr="00865CB1">
        <w:rPr>
          <w:rFonts w:hAnsi="ＭＳ 明朝" w:cs="ＭＳ Ｐゴシック" w:hint="eastAsia"/>
          <w:kern w:val="0"/>
          <w:sz w:val="22"/>
          <w:szCs w:val="22"/>
        </w:rPr>
        <w:t>が</w:t>
      </w:r>
      <w:r w:rsidRPr="00865CB1">
        <w:rPr>
          <w:rFonts w:hAnsi="ＭＳ 明朝" w:cs="ＭＳ Ｐゴシック" w:hint="eastAsia"/>
          <w:kern w:val="0"/>
          <w:sz w:val="22"/>
          <w:szCs w:val="22"/>
        </w:rPr>
        <w:t>成功したときの収益の配分が、新連携の成果配分になる。この成果配分においては、新連携事業において人材を投入して汗をかき、事業費用を支出し、あるいは設備を提供した者それぞれが報われるように行われる必要がある。また、成果配分が適切に行われ、紛争を招かないことが、事業化後の事業の発展にとっても重要なことである。従って、新連携に関わる関係者の意見を適切に調整し、成果配分に関する規定を設けることに留意されたい。</w:t>
      </w:r>
    </w:p>
    <w:p w:rsidR="00B01A4D" w:rsidRPr="00865CB1" w:rsidRDefault="00B01A4D" w:rsidP="00865CB1">
      <w:pPr>
        <w:pStyle w:val="a3"/>
        <w:ind w:leftChars="300" w:left="850" w:hangingChars="100" w:hanging="220"/>
        <w:rPr>
          <w:rFonts w:hAnsi="ＭＳ 明朝" w:cs="ＭＳ Ｐゴシック" w:hint="eastAsia"/>
          <w:kern w:val="0"/>
          <w:sz w:val="22"/>
          <w:szCs w:val="22"/>
        </w:rPr>
      </w:pPr>
    </w:p>
    <w:p w:rsidR="00B01A4D" w:rsidRDefault="00B01A4D" w:rsidP="00865CB1">
      <w:pPr>
        <w:pStyle w:val="a3"/>
        <w:ind w:leftChars="300" w:left="850" w:hangingChars="100" w:hanging="220"/>
        <w:rPr>
          <w:rFonts w:hint="eastAsia"/>
        </w:rPr>
      </w:pPr>
      <w:r w:rsidRPr="00865CB1">
        <w:rPr>
          <w:rFonts w:hint="eastAsia"/>
          <w:kern w:val="0"/>
          <w:sz w:val="22"/>
          <w:szCs w:val="22"/>
        </w:rPr>
        <w:t>④　後掲に示す</w:t>
      </w:r>
      <w:r w:rsidR="00611B61" w:rsidRPr="00865CB1">
        <w:rPr>
          <w:rFonts w:hint="eastAsia"/>
          <w:kern w:val="0"/>
          <w:sz w:val="22"/>
          <w:szCs w:val="22"/>
        </w:rPr>
        <w:t>「</w:t>
      </w:r>
      <w:r w:rsidRPr="00865CB1">
        <w:rPr>
          <w:rFonts w:hint="eastAsia"/>
          <w:kern w:val="0"/>
          <w:sz w:val="22"/>
          <w:szCs w:val="22"/>
        </w:rPr>
        <w:t>製造販売契約例</w:t>
      </w:r>
      <w:r w:rsidR="00611B61" w:rsidRPr="00865CB1">
        <w:rPr>
          <w:rFonts w:hint="eastAsia"/>
          <w:kern w:val="0"/>
          <w:sz w:val="22"/>
          <w:szCs w:val="22"/>
        </w:rPr>
        <w:t>」</w:t>
      </w:r>
      <w:r w:rsidRPr="00865CB1">
        <w:rPr>
          <w:rFonts w:hint="eastAsia"/>
          <w:kern w:val="0"/>
          <w:sz w:val="22"/>
          <w:szCs w:val="22"/>
        </w:rPr>
        <w:t>では、事業の費用負担者が成果の配分も受けるべき場合が多いと想定されることから、その１５条において、費用負担と同様の割合で収入配分する規定を例示しているが、実際の事業内容からみて、費用負担と異なる割合で収入配分する規定を設けることが適切な場合は、事業内容と整合した規定を設けるべきと考えられる。</w:t>
      </w:r>
    </w:p>
    <w:sectPr w:rsidR="00B01A4D" w:rsidSect="003453BE">
      <w:footerReference w:type="default" r:id="rId7"/>
      <w:pgSz w:w="11906" w:h="16838" w:code="9"/>
      <w:pgMar w:top="1701" w:right="1418" w:bottom="170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174" w:rsidRDefault="00812174">
      <w:r>
        <w:separator/>
      </w:r>
    </w:p>
  </w:endnote>
  <w:endnote w:type="continuationSeparator" w:id="0">
    <w:p w:rsidR="00812174" w:rsidRDefault="008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ＤＦ平成明朝体W5">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4D" w:rsidRDefault="00B01A4D">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22E57">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174" w:rsidRDefault="00812174">
      <w:r>
        <w:separator/>
      </w:r>
    </w:p>
  </w:footnote>
  <w:footnote w:type="continuationSeparator" w:id="0">
    <w:p w:rsidR="00812174" w:rsidRDefault="00812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1939"/>
    <w:multiLevelType w:val="hybridMultilevel"/>
    <w:tmpl w:val="2C7E676E"/>
    <w:lvl w:ilvl="0" w:tplc="4A4E1154">
      <w:start w:val="1"/>
      <w:numFmt w:val="decimalFullWidth"/>
      <w:lvlText w:val="（%1）"/>
      <w:lvlJc w:val="left"/>
      <w:pPr>
        <w:tabs>
          <w:tab w:val="num" w:pos="1560"/>
        </w:tabs>
        <w:ind w:left="1560" w:hanging="84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9592002"/>
    <w:multiLevelType w:val="hybridMultilevel"/>
    <w:tmpl w:val="7D3E239C"/>
    <w:lvl w:ilvl="0" w:tplc="D318DE78">
      <w:start w:val="1"/>
      <w:numFmt w:val="decimalFullWidth"/>
      <w:lvlText w:val="第%1条"/>
      <w:lvlJc w:val="left"/>
      <w:pPr>
        <w:tabs>
          <w:tab w:val="num" w:pos="722"/>
        </w:tabs>
        <w:ind w:left="722" w:hanging="720"/>
      </w:pPr>
      <w:rPr>
        <w:rFonts w:hint="default"/>
      </w:rPr>
    </w:lvl>
    <w:lvl w:ilvl="1" w:tplc="7D3C0328">
      <w:start w:val="1"/>
      <w:numFmt w:val="decimalFullWidth"/>
      <w:lvlText w:val="（%2）"/>
      <w:lvlJc w:val="left"/>
      <w:pPr>
        <w:tabs>
          <w:tab w:val="num" w:pos="1262"/>
        </w:tabs>
        <w:ind w:left="1262" w:hanging="840"/>
      </w:pPr>
      <w:rPr>
        <w:rFonts w:hint="default"/>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204B0525"/>
    <w:multiLevelType w:val="hybridMultilevel"/>
    <w:tmpl w:val="713220F0"/>
    <w:lvl w:ilvl="0" w:tplc="5DD8AAAE">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04AF7"/>
    <w:multiLevelType w:val="hybridMultilevel"/>
    <w:tmpl w:val="35EE58AA"/>
    <w:lvl w:ilvl="0" w:tplc="912A5BCC">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296F3A"/>
    <w:multiLevelType w:val="hybridMultilevel"/>
    <w:tmpl w:val="27241D38"/>
    <w:lvl w:ilvl="0" w:tplc="610ED132">
      <w:start w:val="1"/>
      <w:numFmt w:val="decimalFullWidth"/>
      <w:lvlText w:val="（%1）"/>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2A647F04"/>
    <w:multiLevelType w:val="hybridMultilevel"/>
    <w:tmpl w:val="3864C53C"/>
    <w:lvl w:ilvl="0" w:tplc="FFECB690">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8559D5"/>
    <w:multiLevelType w:val="hybridMultilevel"/>
    <w:tmpl w:val="C2AE1B68"/>
    <w:lvl w:ilvl="0" w:tplc="3C2CE5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E36BBB"/>
    <w:multiLevelType w:val="hybridMultilevel"/>
    <w:tmpl w:val="2974A784"/>
    <w:lvl w:ilvl="0" w:tplc="04EE90CA">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D540F8"/>
    <w:multiLevelType w:val="hybridMultilevel"/>
    <w:tmpl w:val="901E47CE"/>
    <w:lvl w:ilvl="0" w:tplc="B77241B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A12A7D"/>
    <w:multiLevelType w:val="hybridMultilevel"/>
    <w:tmpl w:val="9326C572"/>
    <w:lvl w:ilvl="0" w:tplc="8B62CD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1968F7"/>
    <w:multiLevelType w:val="hybridMultilevel"/>
    <w:tmpl w:val="1EF01DD0"/>
    <w:lvl w:ilvl="0" w:tplc="45C88FE8">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484D6DF0"/>
    <w:multiLevelType w:val="hybridMultilevel"/>
    <w:tmpl w:val="1EF06400"/>
    <w:lvl w:ilvl="0" w:tplc="828CBC9C">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8BD318F"/>
    <w:multiLevelType w:val="hybridMultilevel"/>
    <w:tmpl w:val="3C981230"/>
    <w:lvl w:ilvl="0" w:tplc="2E3AEF9E">
      <w:start w:val="1"/>
      <w:numFmt w:val="decimalFullWidth"/>
      <w:lvlText w:val="（%1）"/>
      <w:lvlJc w:val="left"/>
      <w:pPr>
        <w:tabs>
          <w:tab w:val="num" w:pos="720"/>
        </w:tabs>
        <w:ind w:left="720" w:hanging="720"/>
      </w:pPr>
      <w:rPr>
        <w:rFonts w:hint="default"/>
      </w:rPr>
    </w:lvl>
    <w:lvl w:ilvl="1" w:tplc="227EC0C0">
      <w:start w:val="6"/>
      <w:numFmt w:val="decimalFullWidth"/>
      <w:lvlText w:val="第%2章"/>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D30E09"/>
    <w:multiLevelType w:val="hybridMultilevel"/>
    <w:tmpl w:val="91FE540E"/>
    <w:lvl w:ilvl="0" w:tplc="C012158A">
      <w:start w:val="4"/>
      <w:numFmt w:val="decimalFullWidth"/>
      <w:lvlText w:val="第%1章"/>
      <w:lvlJc w:val="left"/>
      <w:pPr>
        <w:tabs>
          <w:tab w:val="num" w:pos="840"/>
        </w:tabs>
        <w:ind w:left="840" w:hanging="840"/>
      </w:pPr>
      <w:rPr>
        <w:rFonts w:hint="default"/>
      </w:rPr>
    </w:lvl>
    <w:lvl w:ilvl="1" w:tplc="135ABE6A">
      <w:start w:val="19"/>
      <w:numFmt w:val="decimal"/>
      <w:lvlText w:val="第%2条"/>
      <w:lvlJc w:val="left"/>
      <w:pPr>
        <w:tabs>
          <w:tab w:val="num" w:pos="1200"/>
        </w:tabs>
        <w:ind w:left="1200" w:hanging="7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17F2B"/>
    <w:multiLevelType w:val="hybridMultilevel"/>
    <w:tmpl w:val="CBEE0874"/>
    <w:lvl w:ilvl="0" w:tplc="B77241B4">
      <w:start w:val="1"/>
      <w:numFmt w:val="decimalFullWidth"/>
      <w:lvlText w:val="（%1）"/>
      <w:lvlJc w:val="left"/>
      <w:pPr>
        <w:tabs>
          <w:tab w:val="num" w:pos="840"/>
        </w:tabs>
        <w:ind w:left="840" w:hanging="840"/>
      </w:pPr>
      <w:rPr>
        <w:rFonts w:hint="default"/>
      </w:rPr>
    </w:lvl>
    <w:lvl w:ilvl="1" w:tplc="896EB5D0">
      <w:start w:val="5"/>
      <w:numFmt w:val="decimalFullWidth"/>
      <w:lvlText w:val="第%2章"/>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327B02"/>
    <w:multiLevelType w:val="hybridMultilevel"/>
    <w:tmpl w:val="169CB268"/>
    <w:lvl w:ilvl="0" w:tplc="E662F1FC">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4F314C16"/>
    <w:multiLevelType w:val="hybridMultilevel"/>
    <w:tmpl w:val="9CA4A702"/>
    <w:lvl w:ilvl="0" w:tplc="B77241B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2C0E3D"/>
    <w:multiLevelType w:val="hybridMultilevel"/>
    <w:tmpl w:val="7E6684CA"/>
    <w:lvl w:ilvl="0" w:tplc="30384774">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D832C1"/>
    <w:multiLevelType w:val="hybridMultilevel"/>
    <w:tmpl w:val="D02818F4"/>
    <w:lvl w:ilvl="0" w:tplc="A850B906">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514FC2"/>
    <w:multiLevelType w:val="hybridMultilevel"/>
    <w:tmpl w:val="D910CD10"/>
    <w:lvl w:ilvl="0" w:tplc="EEFA93F8">
      <w:start w:val="1"/>
      <w:numFmt w:val="decimalEnclosedCircle"/>
      <w:lvlText w:val="%1"/>
      <w:lvlJc w:val="left"/>
      <w:pPr>
        <w:tabs>
          <w:tab w:val="num" w:pos="840"/>
        </w:tabs>
        <w:ind w:left="840" w:hanging="420"/>
      </w:pPr>
      <w:rPr>
        <w:rFonts w:hint="default"/>
      </w:rPr>
    </w:lvl>
    <w:lvl w:ilvl="1" w:tplc="98441538">
      <w:start w:val="1"/>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F2936F5"/>
    <w:multiLevelType w:val="hybridMultilevel"/>
    <w:tmpl w:val="8358462C"/>
    <w:lvl w:ilvl="0" w:tplc="62BC31D0">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9"/>
  </w:num>
  <w:num w:numId="3">
    <w:abstractNumId w:val="13"/>
  </w:num>
  <w:num w:numId="4">
    <w:abstractNumId w:val="7"/>
  </w:num>
  <w:num w:numId="5">
    <w:abstractNumId w:val="10"/>
  </w:num>
  <w:num w:numId="6">
    <w:abstractNumId w:val="5"/>
  </w:num>
  <w:num w:numId="7">
    <w:abstractNumId w:val="17"/>
  </w:num>
  <w:num w:numId="8">
    <w:abstractNumId w:val="1"/>
  </w:num>
  <w:num w:numId="9">
    <w:abstractNumId w:val="18"/>
  </w:num>
  <w:num w:numId="10">
    <w:abstractNumId w:val="4"/>
  </w:num>
  <w:num w:numId="11">
    <w:abstractNumId w:val="3"/>
  </w:num>
  <w:num w:numId="12">
    <w:abstractNumId w:val="12"/>
  </w:num>
  <w:num w:numId="13">
    <w:abstractNumId w:val="2"/>
  </w:num>
  <w:num w:numId="14">
    <w:abstractNumId w:val="0"/>
  </w:num>
  <w:num w:numId="15">
    <w:abstractNumId w:val="11"/>
  </w:num>
  <w:num w:numId="16">
    <w:abstractNumId w:val="14"/>
  </w:num>
  <w:num w:numId="17">
    <w:abstractNumId w:val="8"/>
  </w:num>
  <w:num w:numId="18">
    <w:abstractNumId w:val="16"/>
  </w:num>
  <w:num w:numId="19">
    <w:abstractNumId w:val="1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12A"/>
    <w:rsid w:val="00192715"/>
    <w:rsid w:val="00212EF3"/>
    <w:rsid w:val="00230F7C"/>
    <w:rsid w:val="0025458A"/>
    <w:rsid w:val="00264BC5"/>
    <w:rsid w:val="003349D6"/>
    <w:rsid w:val="003453BE"/>
    <w:rsid w:val="00422E57"/>
    <w:rsid w:val="005177B5"/>
    <w:rsid w:val="00611B61"/>
    <w:rsid w:val="00686E1F"/>
    <w:rsid w:val="006C212C"/>
    <w:rsid w:val="0073512A"/>
    <w:rsid w:val="00795025"/>
    <w:rsid w:val="007A2E3C"/>
    <w:rsid w:val="007F728C"/>
    <w:rsid w:val="00812174"/>
    <w:rsid w:val="00865CB1"/>
    <w:rsid w:val="009052EE"/>
    <w:rsid w:val="00A36B50"/>
    <w:rsid w:val="00AF65C5"/>
    <w:rsid w:val="00B01A4D"/>
    <w:rsid w:val="00B351F9"/>
    <w:rsid w:val="00B40444"/>
    <w:rsid w:val="00D03871"/>
    <w:rsid w:val="00DC190C"/>
    <w:rsid w:val="00DE3B56"/>
    <w:rsid w:val="00E227B2"/>
    <w:rsid w:val="00E31F21"/>
    <w:rsid w:val="00EA5EA4"/>
    <w:rsid w:val="00F93794"/>
    <w:rsid w:val="00FC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264"/>
        <o:r id="V:Rule2" type="connector" idref="#_x0000_s1266"/>
        <o:r id="V:Rule3" type="connector" idref="#_x0000_s1267"/>
        <o:r id="V:Rule4" type="connector" idref="#_x0000_s1268"/>
        <o:r id="V:Rule5" type="connector" idref="#_x0000_s1269"/>
        <o:r id="V:Rule6" type="connector" idref="#_x0000_s1270"/>
        <o:r id="V:Rule7" type="connector" idref="#_x0000_s127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Balloon Text"/>
    <w:basedOn w:val="a"/>
    <w:semiHidden/>
    <w:rPr>
      <w:rFonts w:ascii="Arial" w:eastAsia="ＭＳ ゴシック" w:hAnsi="Arial"/>
      <w:sz w:val="18"/>
      <w:szCs w:val="18"/>
    </w:rPr>
  </w:style>
  <w:style w:type="character" w:styleId="a5">
    <w:name w:val="annotation reference"/>
    <w:semiHidden/>
    <w:rPr>
      <w:sz w:val="18"/>
      <w:szCs w:val="18"/>
    </w:rPr>
  </w:style>
  <w:style w:type="paragraph" w:styleId="a6">
    <w:name w:val="annotation text"/>
    <w:basedOn w:val="a"/>
    <w:semiHidden/>
    <w:pPr>
      <w:jc w:val="left"/>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2019-05-31T01:35:00Z</dcterms:created>
  <dcterms:modified xsi:type="dcterms:W3CDTF">2019-05-31T01:35:00Z</dcterms:modified>
</cp:coreProperties>
</file>